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 xml:space="preserve">Приложение </w:t>
      </w:r>
    </w:p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>к постановлению администрации</w:t>
      </w:r>
    </w:p>
    <w:p w:rsidR="002304D5" w:rsidRPr="002304D5" w:rsidRDefault="002304D5" w:rsidP="002304D5">
      <w:pPr>
        <w:spacing w:line="168" w:lineRule="auto"/>
        <w:jc w:val="right"/>
        <w:outlineLvl w:val="0"/>
        <w:rPr>
          <w:rFonts w:ascii="Times New Roman" w:hAnsi="Times New Roman" w:cs="Times New Roman"/>
          <w:b/>
        </w:rPr>
      </w:pPr>
      <w:r w:rsidRPr="002304D5">
        <w:rPr>
          <w:rFonts w:ascii="Times New Roman" w:hAnsi="Times New Roman" w:cs="Times New Roman"/>
        </w:rPr>
        <w:t>городского округа Лотошино</w:t>
      </w:r>
    </w:p>
    <w:p w:rsidR="002304D5" w:rsidRPr="002304D5" w:rsidRDefault="002304D5" w:rsidP="002304D5">
      <w:pPr>
        <w:pStyle w:val="15"/>
        <w:spacing w:line="168" w:lineRule="auto"/>
        <w:jc w:val="right"/>
        <w:rPr>
          <w:rFonts w:ascii="Times New Roman" w:hAnsi="Times New Roman"/>
          <w:b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</w:rPr>
        <w:t>от 14.11.2022г.</w:t>
      </w:r>
      <w:r w:rsidRPr="002304D5">
        <w:rPr>
          <w:rFonts w:ascii="Times New Roman" w:hAnsi="Times New Roman"/>
          <w:sz w:val="22"/>
          <w:szCs w:val="22"/>
        </w:rPr>
        <w:t xml:space="preserve"> №</w:t>
      </w:r>
      <w:r>
        <w:rPr>
          <w:rFonts w:ascii="Times New Roman" w:hAnsi="Times New Roman"/>
          <w:sz w:val="22"/>
          <w:szCs w:val="22"/>
        </w:rPr>
        <w:t xml:space="preserve"> 1385</w:t>
      </w:r>
    </w:p>
    <w:p w:rsidR="002304D5" w:rsidRDefault="002304D5" w:rsidP="0014732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15D82" w:rsidRPr="00915D82" w:rsidRDefault="00915D82" w:rsidP="00845FA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5D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Муниципальная программа «Спорт»</w:t>
      </w:r>
    </w:p>
    <w:p w:rsidR="00915D82" w:rsidRDefault="00915D82" w:rsidP="00845FA0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Паспорт муниципальной программы «Спорт»</w:t>
      </w:r>
    </w:p>
    <w:tbl>
      <w:tblPr>
        <w:tblW w:w="152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1726"/>
        <w:gridCol w:w="1858"/>
        <w:gridCol w:w="1854"/>
        <w:gridCol w:w="1854"/>
        <w:gridCol w:w="1854"/>
        <w:gridCol w:w="1870"/>
      </w:tblGrid>
      <w:tr w:rsidR="00915D82" w:rsidTr="00D97C89">
        <w:trPr>
          <w:trHeight w:val="43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Заместитель главы администрации городского округа Лотошино А.Г. Куликов</w:t>
            </w:r>
          </w:p>
        </w:tc>
      </w:tr>
      <w:tr w:rsidR="00915D82" w:rsidTr="00D97C89">
        <w:trPr>
          <w:trHeight w:val="31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50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городском округе Лотошино условий для занятий физической культурой и спортом</w:t>
            </w:r>
          </w:p>
        </w:tc>
      </w:tr>
      <w:tr w:rsidR="00915D82" w:rsidTr="00D97C89">
        <w:trPr>
          <w:trHeight w:val="27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915D82" w:rsidTr="00D97C89">
        <w:trPr>
          <w:trHeight w:val="27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Развитие физической культуры и спорта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27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Обеспечивающая подпрограмма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pStyle w:val="ConsPlusNormal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915D82" w:rsidTr="00D97C89">
        <w:trPr>
          <w:trHeight w:val="70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11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pStyle w:val="a3"/>
              <w:tabs>
                <w:tab w:val="left" w:pos="164"/>
              </w:tabs>
              <w:spacing w:after="0" w:line="240" w:lineRule="auto"/>
              <w:ind w:left="2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 Обеспечение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динамичного развития сферы физической культуры и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вовлечения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жителей городского округа Лотошино в систематические занятия физической культурой и спортом,  повышение доступности объектов спорта  для инвалидов и лиц с ограниченными возможностями здоровья</w:t>
            </w:r>
          </w:p>
        </w:tc>
      </w:tr>
      <w:tr w:rsidR="00915D82" w:rsidTr="00D97C89">
        <w:trPr>
          <w:trHeight w:val="76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915D82" w:rsidTr="00D97C89">
        <w:trPr>
          <w:trHeight w:val="47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Pr="00147328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15D82" w:rsidTr="00D97C89">
        <w:trPr>
          <w:trHeight w:val="45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Pr="00147328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3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15D82" w:rsidTr="00D97C89">
        <w:trPr>
          <w:trHeight w:val="47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бюджета муниципального образования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74 081,0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73 135,3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69 057,3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70 000,0</w:t>
            </w:r>
          </w:p>
        </w:tc>
      </w:tr>
      <w:tr w:rsidR="00915D82" w:rsidTr="00D97C89">
        <w:trPr>
          <w:trHeight w:val="54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4 100,0</w:t>
            </w:r>
          </w:p>
        </w:tc>
      </w:tr>
      <w:tr w:rsidR="00915D82" w:rsidTr="00D97C89">
        <w:trPr>
          <w:trHeight w:val="40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D82" w:rsidRDefault="00915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 по годам: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376 773,6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78 181,0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77 235,3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73 157,3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74 100,0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82" w:rsidRDefault="00915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74 100,0</w:t>
            </w:r>
          </w:p>
        </w:tc>
      </w:tr>
    </w:tbl>
    <w:p w:rsidR="00CC4643" w:rsidRPr="007D6AB4" w:rsidRDefault="00CC4643" w:rsidP="007D6AB4">
      <w:pPr>
        <w:sectPr w:rsidR="00CC4643" w:rsidRPr="007D6AB4" w:rsidSect="00845FA0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568" w:right="1134" w:bottom="850" w:left="1134" w:header="624" w:footer="624" w:gutter="0"/>
          <w:pgNumType w:start="1"/>
          <w:cols w:space="708"/>
          <w:titlePg/>
          <w:docGrid w:linePitch="360"/>
        </w:sectPr>
      </w:pPr>
    </w:p>
    <w:p w:rsidR="005E2975" w:rsidRPr="00AF597C" w:rsidRDefault="005E2975" w:rsidP="00AF597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AF597C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lastRenderedPageBreak/>
        <w:t xml:space="preserve"> Краткая характеристика </w:t>
      </w:r>
      <w:r w:rsidR="00C35DC6" w:rsidRPr="00AF597C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сферы реализации муниципальной</w:t>
      </w:r>
      <w:r w:rsidRPr="00AF597C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программы</w:t>
      </w:r>
      <w:r w:rsidR="00955759" w:rsidRPr="00AF597C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.</w:t>
      </w:r>
    </w:p>
    <w:p w:rsidR="00147328" w:rsidRPr="0064100E" w:rsidRDefault="00147328" w:rsidP="00AF597C">
      <w:pPr>
        <w:pStyle w:val="a3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Привлечение молодежи к занятиям физической культурой и спортом является результативным методом профилактики асоциального поведения в молодежной среде.</w:t>
      </w:r>
    </w:p>
    <w:p w:rsidR="00147328" w:rsidRPr="0064100E" w:rsidRDefault="00147328" w:rsidP="00AF597C">
      <w:pPr>
        <w:pStyle w:val="a3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Муниципальное учреждение «Культурно-спортивный центр «Лотошино» продолжает эффективную работу по развитию физической культуры и спорта городского округа Лотошино. «Культурно-спортивный центр «Лотошино» сегодня - это крупный универсальный комплекс, включающий в себя обширную физкультурно-оздоровительную деятельность и массовую культурно-просветительскую работу с жителями городского округа Лотошино. У детей и взрослых есть возможность заниматься многими видами спорта: волейбол, дзюдо, плавание, бодибилдинг, аэробика, балет, каратэ, мини-футбол и спортивные танцы. Результатом работы спорткомплекса являются благодарные отзывы жителей посёлка и района, с удовольствием посещающих спортивные секции, пользующихся услугами спорткомплекса, а также разнообразные культурно-массовые мероприятия. Работу в данном направлении необходимо продолжать и с каждым годом усиливать.</w:t>
      </w:r>
    </w:p>
    <w:p w:rsidR="00147328" w:rsidRPr="0064100E" w:rsidRDefault="00147328" w:rsidP="00AF597C">
      <w:pPr>
        <w:pStyle w:val="a3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Растёт популярность уличных видов спорта (</w:t>
      </w:r>
      <w:proofErr w:type="spellStart"/>
      <w:r w:rsidRPr="0064100E">
        <w:rPr>
          <w:rFonts w:ascii="Times New Roman" w:hAnsi="Times New Roman"/>
          <w:sz w:val="28"/>
          <w:szCs w:val="28"/>
        </w:rPr>
        <w:t>стритбол</w:t>
      </w:r>
      <w:proofErr w:type="spellEnd"/>
      <w:r w:rsidRPr="0064100E">
        <w:rPr>
          <w:rFonts w:ascii="Times New Roman" w:hAnsi="Times New Roman"/>
          <w:sz w:val="28"/>
          <w:szCs w:val="28"/>
        </w:rPr>
        <w:t xml:space="preserve">). Запланирована установка еще нескольких стоек на территории городского округа Лотошино. Такое доступное оборудование для занятий физической культурой и спортом со временем должно появиться в каждом дворе. </w:t>
      </w:r>
    </w:p>
    <w:p w:rsidR="00147328" w:rsidRPr="0064100E" w:rsidRDefault="00147328" w:rsidP="00AF597C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>Также в Московской области набирает обороты популярность уличных видов гимнастики (</w:t>
      </w:r>
      <w:proofErr w:type="spellStart"/>
      <w:r w:rsidRPr="0064100E">
        <w:rPr>
          <w:rFonts w:ascii="Times New Roman" w:hAnsi="Times New Roman"/>
          <w:sz w:val="28"/>
          <w:szCs w:val="28"/>
        </w:rPr>
        <w:t>воркаут</w:t>
      </w:r>
      <w:proofErr w:type="spellEnd"/>
      <w:r w:rsidRPr="0064100E">
        <w:rPr>
          <w:rFonts w:ascii="Times New Roman" w:hAnsi="Times New Roman"/>
          <w:sz w:val="28"/>
          <w:szCs w:val="28"/>
        </w:rPr>
        <w:t>), на территории городского округа планируется в перспективе установка нескольких комплексов для популяризации данного вида спорта.</w:t>
      </w:r>
    </w:p>
    <w:p w:rsidR="00D3581B" w:rsidRPr="00D3581B" w:rsidRDefault="00D3581B" w:rsidP="00AF59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D3581B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 w:rsidRPr="00D3581B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81B">
        <w:rPr>
          <w:rFonts w:ascii="Times New Roman" w:hAnsi="Times New Roman" w:cs="Times New Roman"/>
          <w:sz w:val="28"/>
          <w:szCs w:val="28"/>
        </w:rPr>
        <w:t>предусматривается реализация следующих основных мероприятий:</w:t>
      </w:r>
    </w:p>
    <w:p w:rsidR="00D3581B" w:rsidRPr="00D3581B" w:rsidRDefault="00D3581B" w:rsidP="00AF597C">
      <w:pPr>
        <w:pStyle w:val="aj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3581B">
        <w:rPr>
          <w:sz w:val="28"/>
          <w:szCs w:val="28"/>
        </w:rPr>
        <w:t>- увеличение систематически занимающихся физической культурой и массовым спортом всех возрастных групп населения городского округа Лотошино;</w:t>
      </w:r>
    </w:p>
    <w:p w:rsidR="00D3581B" w:rsidRPr="00D3581B" w:rsidRDefault="00D3581B" w:rsidP="00AF59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81B">
        <w:rPr>
          <w:rFonts w:ascii="Times New Roman" w:hAnsi="Times New Roman" w:cs="Times New Roman"/>
          <w:sz w:val="28"/>
          <w:szCs w:val="28"/>
        </w:rPr>
        <w:t>- модернизация материально-технической базы объектов физической культуры и спорта путем проведения капитального ремонта и технического переоснащения (капитальный ремонт и приобретение оборудования для плоскостных спортивных сооружений в городском округе Лотошино; капитальный ремонт объектов физической культуры и спорта, находящихся в собственности муниципального образования Московской области; замена искусственных покрытий для футбольных полей, находящихся в собственности городского округа Лотошино);</w:t>
      </w:r>
    </w:p>
    <w:p w:rsidR="00D3581B" w:rsidRPr="00D3581B" w:rsidRDefault="00D3581B" w:rsidP="00AF597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581B">
        <w:rPr>
          <w:rFonts w:ascii="Times New Roman" w:hAnsi="Times New Roman" w:cs="Times New Roman"/>
          <w:sz w:val="28"/>
          <w:szCs w:val="28"/>
        </w:rPr>
        <w:t xml:space="preserve"> - создание условий для занятий физической культурой и спортом (приобретение и установка площадок для сдачи нормативов комплекса «Готов к труду и обороне»; создание </w:t>
      </w:r>
      <w:proofErr w:type="spellStart"/>
      <w:proofErr w:type="gramStart"/>
      <w:r w:rsidRPr="00D3581B">
        <w:rPr>
          <w:rFonts w:ascii="Times New Roman" w:hAnsi="Times New Roman" w:cs="Times New Roman"/>
          <w:sz w:val="28"/>
          <w:szCs w:val="28"/>
        </w:rPr>
        <w:t>скейт</w:t>
      </w:r>
      <w:proofErr w:type="spellEnd"/>
      <w:r w:rsidRPr="00D358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81B">
        <w:rPr>
          <w:rFonts w:ascii="Times New Roman" w:hAnsi="Times New Roman" w:cs="Times New Roman"/>
          <w:sz w:val="28"/>
          <w:szCs w:val="28"/>
        </w:rPr>
        <w:t>парков</w:t>
      </w:r>
      <w:proofErr w:type="gramEnd"/>
      <w:r w:rsidR="009E1464">
        <w:rPr>
          <w:rFonts w:ascii="Times New Roman" w:hAnsi="Times New Roman" w:cs="Times New Roman"/>
          <w:sz w:val="28"/>
          <w:szCs w:val="28"/>
        </w:rPr>
        <w:t>)</w:t>
      </w:r>
      <w:r w:rsidRPr="00D3581B">
        <w:rPr>
          <w:rFonts w:ascii="Times New Roman" w:hAnsi="Times New Roman" w:cs="Times New Roman"/>
          <w:sz w:val="28"/>
          <w:szCs w:val="28"/>
        </w:rPr>
        <w:t>.</w:t>
      </w:r>
    </w:p>
    <w:p w:rsidR="00147328" w:rsidRPr="0064100E" w:rsidRDefault="00147328" w:rsidP="00AF597C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4100E">
        <w:rPr>
          <w:rFonts w:ascii="Times New Roman" w:hAnsi="Times New Roman"/>
          <w:sz w:val="28"/>
          <w:szCs w:val="28"/>
        </w:rPr>
        <w:t xml:space="preserve">При существующей динамике роста положительных результатов в развитии сферы физической культуры и спорта в городском округе Лотошино остаются нерешенными </w:t>
      </w:r>
      <w:r w:rsidRPr="006332A0">
        <w:rPr>
          <w:rFonts w:ascii="Times New Roman" w:hAnsi="Times New Roman"/>
          <w:sz w:val="28"/>
          <w:szCs w:val="28"/>
        </w:rPr>
        <w:t>следующие</w:t>
      </w:r>
      <w:r w:rsidRPr="00D2010E">
        <w:rPr>
          <w:rFonts w:ascii="Times New Roman" w:hAnsi="Times New Roman"/>
          <w:b/>
          <w:i/>
          <w:sz w:val="28"/>
          <w:szCs w:val="28"/>
        </w:rPr>
        <w:t xml:space="preserve"> проблемы</w:t>
      </w:r>
      <w:r w:rsidRPr="0064100E">
        <w:rPr>
          <w:rFonts w:ascii="Times New Roman" w:hAnsi="Times New Roman"/>
          <w:sz w:val="28"/>
          <w:szCs w:val="28"/>
        </w:rPr>
        <w:t xml:space="preserve">: </w:t>
      </w:r>
    </w:p>
    <w:p w:rsidR="00147328" w:rsidRPr="00D2010E" w:rsidRDefault="009E1464" w:rsidP="00AF59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недостаточная информированность насе</w:t>
      </w:r>
      <w:r w:rsidR="00F82592">
        <w:rPr>
          <w:rFonts w:ascii="Times New Roman" w:hAnsi="Times New Roman" w:cs="Times New Roman"/>
          <w:sz w:val="28"/>
          <w:szCs w:val="28"/>
        </w:rPr>
        <w:t>ления о спортивных мероприятиях;</w:t>
      </w:r>
    </w:p>
    <w:p w:rsidR="00147328" w:rsidRPr="00D2010E" w:rsidRDefault="009E1464" w:rsidP="00AF59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недостаточное наличие штатных работников отрасли физической культуры и спорта;</w:t>
      </w:r>
    </w:p>
    <w:p w:rsidR="00147328" w:rsidRPr="00D2010E" w:rsidRDefault="009E1464" w:rsidP="00AF59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отсутствие технической базы для некоторых видов спорта;</w:t>
      </w:r>
    </w:p>
    <w:p w:rsidR="00147328" w:rsidRDefault="009E1464" w:rsidP="00AF59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7328" w:rsidRPr="00D2010E">
        <w:rPr>
          <w:rFonts w:ascii="Times New Roman" w:hAnsi="Times New Roman" w:cs="Times New Roman"/>
          <w:sz w:val="28"/>
          <w:szCs w:val="28"/>
        </w:rPr>
        <w:t>- недостаточная техническая оснащенность спортивных сооружений.</w:t>
      </w:r>
    </w:p>
    <w:p w:rsidR="00D2010E" w:rsidRDefault="006332A0" w:rsidP="00AF597C">
      <w:pPr>
        <w:pStyle w:val="aj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«Спорт» разработана для выполнения следующих </w:t>
      </w:r>
      <w:r w:rsidRPr="006332A0">
        <w:rPr>
          <w:b/>
          <w:i/>
          <w:sz w:val="28"/>
          <w:szCs w:val="28"/>
        </w:rPr>
        <w:t>целей</w:t>
      </w:r>
      <w:r w:rsidR="00D2010E" w:rsidRPr="00D2010E">
        <w:rPr>
          <w:sz w:val="28"/>
          <w:szCs w:val="28"/>
        </w:rPr>
        <w:t>:</w:t>
      </w:r>
    </w:p>
    <w:p w:rsidR="00D2010E" w:rsidRPr="00D2010E" w:rsidRDefault="00E1061A" w:rsidP="00AF597C">
      <w:pPr>
        <w:pStyle w:val="aj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D2010E" w:rsidRPr="00D2010E">
        <w:rPr>
          <w:sz w:val="28"/>
          <w:szCs w:val="28"/>
        </w:rPr>
        <w:t>беспечение возможностей жителей городского округа Лотошино систематически заниматься физической культурой и спортом.</w:t>
      </w:r>
    </w:p>
    <w:p w:rsidR="00D2010E" w:rsidRDefault="00E1061A" w:rsidP="00AF59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</w:t>
      </w:r>
      <w:r w:rsidR="00D2010E" w:rsidRPr="00D2010E">
        <w:rPr>
          <w:rFonts w:ascii="Times New Roman" w:hAnsi="Times New Roman" w:cs="Times New Roman"/>
          <w:sz w:val="28"/>
          <w:szCs w:val="28"/>
        </w:rPr>
        <w:t>аправление на повышение эффективности организационного, нормативного, правового и финансового обеспечения, развитие и укрепление материально-технической базы</w:t>
      </w:r>
      <w:r w:rsidR="00D2010E" w:rsidRPr="00D201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010E" w:rsidRPr="00D2010E">
        <w:rPr>
          <w:rFonts w:ascii="Times New Roman" w:hAnsi="Times New Roman" w:cs="Times New Roman"/>
          <w:sz w:val="28"/>
          <w:szCs w:val="28"/>
        </w:rPr>
        <w:t xml:space="preserve">МУ КСЦ «Лотошино», МСУ «Олимп». </w:t>
      </w:r>
    </w:p>
    <w:p w:rsidR="006332A0" w:rsidRDefault="006332A0" w:rsidP="00AF59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направления реализации муниципальной программы соответствуют следующим </w:t>
      </w:r>
      <w:r w:rsidRPr="006332A0">
        <w:rPr>
          <w:rFonts w:ascii="Times New Roman" w:hAnsi="Times New Roman" w:cs="Times New Roman"/>
          <w:b/>
          <w:i/>
          <w:sz w:val="28"/>
          <w:szCs w:val="28"/>
        </w:rPr>
        <w:t>задачам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332A0" w:rsidRDefault="006332A0" w:rsidP="00AF59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устойчивой потребности населения к систематическим занятиям путем проведения спортивно-массовых </w:t>
      </w:r>
      <w:r w:rsidR="00FD32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2A0" w:rsidRDefault="006332A0" w:rsidP="00AF59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 населения устойчивого интереса к занятиям физической культурой и спортом.</w:t>
      </w:r>
    </w:p>
    <w:p w:rsidR="00955759" w:rsidRDefault="00955759" w:rsidP="00C9122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0A6A" w:rsidRPr="00955759" w:rsidRDefault="007F0A6A" w:rsidP="00AF597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Инерционный прогноз развития соответствующей </w:t>
      </w:r>
      <w:r w:rsidR="002D1F2E"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сферы реализации муниципальной</w:t>
      </w:r>
      <w:r w:rsidR="00955759" w:rsidRPr="009557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программы.</w:t>
      </w:r>
    </w:p>
    <w:p w:rsidR="00D2010E" w:rsidRPr="0064100E" w:rsidRDefault="00D2010E" w:rsidP="00AF597C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>Программа «Спорт» позволит в полной мере эффективно решать проблемы связанные с развитием физкультуры и спорта городского округа Лотошино, организации пропаганды физической культуры и массовых видов спорта. Даст возможность адаптации спортивно-массовых мероприятий к потребностям жителей района.</w:t>
      </w:r>
    </w:p>
    <w:p w:rsidR="00D2010E" w:rsidRPr="0064100E" w:rsidRDefault="00D2010E" w:rsidP="00AF597C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 xml:space="preserve">Также, программа поможет населению создать основу для сохранения и улучшения физического здоровья граждан. </w:t>
      </w:r>
    </w:p>
    <w:p w:rsidR="00D2010E" w:rsidRPr="0064100E" w:rsidRDefault="00D2010E" w:rsidP="00AF597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 xml:space="preserve">          Программа носит комплексный характер и обеспечивает последовательность в реализации системы мер, направленных на решение проблем в развитии спорта </w:t>
      </w:r>
      <w:r w:rsidR="00BC2183">
        <w:rPr>
          <w:spacing w:val="2"/>
          <w:sz w:val="28"/>
          <w:szCs w:val="28"/>
        </w:rPr>
        <w:t>городского округа</w:t>
      </w:r>
      <w:r w:rsidRPr="0064100E">
        <w:rPr>
          <w:spacing w:val="2"/>
          <w:sz w:val="28"/>
          <w:szCs w:val="28"/>
        </w:rPr>
        <w:t>.</w:t>
      </w:r>
    </w:p>
    <w:p w:rsidR="00D2010E" w:rsidRPr="0064100E" w:rsidRDefault="00D2010E" w:rsidP="00AF597C">
      <w:pPr>
        <w:pStyle w:val="formattext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pacing w:val="2"/>
          <w:sz w:val="28"/>
          <w:szCs w:val="28"/>
        </w:rPr>
      </w:pPr>
      <w:r w:rsidRPr="0064100E">
        <w:rPr>
          <w:spacing w:val="2"/>
          <w:sz w:val="28"/>
          <w:szCs w:val="28"/>
        </w:rPr>
        <w:t xml:space="preserve">Основные программные мероприятия связаны с развитием массового спорта. Инструментом в реализации настоящей программы выступают физкультурно-массовые мероприятия, проведение конкурсов, спартакиад, фестивалей, соревнований, организация лекционной пропаганды, использование наглядной агитации, посещение и участие жителей </w:t>
      </w:r>
      <w:r w:rsidR="00F82592">
        <w:rPr>
          <w:spacing w:val="2"/>
          <w:sz w:val="28"/>
          <w:szCs w:val="28"/>
        </w:rPr>
        <w:t>городского округа</w:t>
      </w:r>
      <w:r w:rsidRPr="0064100E">
        <w:rPr>
          <w:spacing w:val="2"/>
          <w:sz w:val="28"/>
          <w:szCs w:val="28"/>
        </w:rPr>
        <w:t xml:space="preserve"> в физкультурно-массовых мероприятиях области.</w:t>
      </w:r>
    </w:p>
    <w:p w:rsidR="007F0A6A" w:rsidRPr="00050285" w:rsidRDefault="006332A0" w:rsidP="00AF59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поможет вовлечению граждан, прежде всего, детей и молодежи, в регулярные занятия физической культуры и спортом, за счет увеличения количества и доступности </w:t>
      </w:r>
      <w:r w:rsidR="00D659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бъектов спорта</w:t>
      </w:r>
      <w:r w:rsidR="00D659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позволит повысить показатели государственной программы.</w:t>
      </w:r>
    </w:p>
    <w:p w:rsidR="00F06452" w:rsidRPr="00D3581B" w:rsidRDefault="004C1342" w:rsidP="000B59C5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</w:t>
      </w:r>
      <w:r w:rsidR="00F06452"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Целевые показ</w:t>
      </w:r>
      <w:r w:rsidR="00762F61" w:rsidRPr="00D358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атели муниципальной программы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057"/>
        <w:gridCol w:w="1418"/>
        <w:gridCol w:w="992"/>
        <w:gridCol w:w="915"/>
        <w:gridCol w:w="7"/>
        <w:gridCol w:w="851"/>
        <w:gridCol w:w="855"/>
        <w:gridCol w:w="855"/>
        <w:gridCol w:w="855"/>
        <w:gridCol w:w="853"/>
        <w:gridCol w:w="1628"/>
        <w:gridCol w:w="2197"/>
      </w:tblGrid>
      <w:tr w:rsidR="00F8523C" w:rsidRPr="00050285" w:rsidTr="00F92CCB">
        <w:tc>
          <w:tcPr>
            <w:tcW w:w="543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057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922" w:type="dxa"/>
            <w:gridSpan w:val="2"/>
            <w:vMerge w:val="restart"/>
          </w:tcPr>
          <w:p w:rsidR="00F8523C" w:rsidRPr="00050285" w:rsidRDefault="00F8523C" w:rsidP="00BC07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4269" w:type="dxa"/>
            <w:gridSpan w:val="5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628" w:type="dxa"/>
            <w:vMerge w:val="restart"/>
          </w:tcPr>
          <w:p w:rsidR="00F8523C" w:rsidRPr="00050285" w:rsidRDefault="00762F61" w:rsidP="00F852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достижение показателя </w:t>
            </w:r>
          </w:p>
          <w:p w:rsidR="00F8523C" w:rsidRPr="00050285" w:rsidRDefault="00F8523C" w:rsidP="00F8523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vMerge w:val="restart"/>
          </w:tcPr>
          <w:p w:rsidR="002B1445" w:rsidRPr="00050285" w:rsidRDefault="002B1445" w:rsidP="002B144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оказывающих влияние на достижение показателя </w:t>
            </w:r>
          </w:p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23C" w:rsidRPr="00050285" w:rsidTr="00F92CCB">
        <w:tc>
          <w:tcPr>
            <w:tcW w:w="543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57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855" w:type="dxa"/>
          </w:tcPr>
          <w:p w:rsidR="00F8523C" w:rsidRPr="00050285" w:rsidRDefault="00F8523C" w:rsidP="001F6F0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53" w:type="dxa"/>
          </w:tcPr>
          <w:p w:rsidR="00F8523C" w:rsidRPr="00050285" w:rsidRDefault="00F8523C" w:rsidP="001F6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628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vMerge/>
          </w:tcPr>
          <w:p w:rsidR="00F8523C" w:rsidRPr="00050285" w:rsidRDefault="00F8523C" w:rsidP="003F17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57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5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97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8523C" w:rsidRPr="00050285" w:rsidTr="00F92CCB">
        <w:tc>
          <w:tcPr>
            <w:tcW w:w="15026" w:type="dxa"/>
            <w:gridSpan w:val="13"/>
          </w:tcPr>
          <w:p w:rsidR="00F8523C" w:rsidRPr="00050285" w:rsidRDefault="00CF43B0" w:rsidP="00DE0A4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/>
                <w:sz w:val="20"/>
              </w:rPr>
              <w:t xml:space="preserve">Создание в </w:t>
            </w:r>
            <w:r w:rsidR="00DE0A4F">
              <w:rPr>
                <w:rFonts w:ascii="Times New Roman" w:hAnsi="Times New Roman" w:cs="Times New Roman"/>
                <w:color w:val="000000"/>
                <w:sz w:val="20"/>
              </w:rPr>
              <w:t>городском округе</w:t>
            </w:r>
            <w:r w:rsidRPr="00050285">
              <w:rPr>
                <w:rFonts w:ascii="Times New Roman" w:hAnsi="Times New Roman" w:cs="Times New Roman"/>
                <w:color w:val="000000"/>
                <w:sz w:val="20"/>
              </w:rPr>
              <w:t xml:space="preserve"> условий для занятий физической культурой и спортом</w:t>
            </w:r>
          </w:p>
        </w:tc>
      </w:tr>
      <w:tr w:rsidR="00540D29" w:rsidRPr="00050285" w:rsidTr="00F92CCB">
        <w:tc>
          <w:tcPr>
            <w:tcW w:w="543" w:type="dxa"/>
          </w:tcPr>
          <w:p w:rsidR="00540D29" w:rsidRPr="00050285" w:rsidRDefault="00540D29" w:rsidP="001C12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57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1. </w:t>
            </w:r>
            <w:r w:rsidRPr="0005028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Указ Президента РФ от 04.02.2021 № 68 «Об оценке        эффективности       деятельности     высших              должностных    лиц 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992" w:type="dxa"/>
          </w:tcPr>
          <w:p w:rsidR="00540D29" w:rsidRPr="00050285" w:rsidRDefault="00540D29" w:rsidP="001C12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sz w:val="18"/>
                <w:szCs w:val="18"/>
              </w:rPr>
              <w:t>процент</w:t>
            </w:r>
          </w:p>
        </w:tc>
        <w:tc>
          <w:tcPr>
            <w:tcW w:w="915" w:type="dxa"/>
            <w:shd w:val="clear" w:color="auto" w:fill="auto"/>
          </w:tcPr>
          <w:p w:rsidR="00540D29" w:rsidRPr="00930CDD" w:rsidRDefault="00E02E3E" w:rsidP="001C129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48,48</w:t>
            </w:r>
          </w:p>
        </w:tc>
        <w:tc>
          <w:tcPr>
            <w:tcW w:w="858" w:type="dxa"/>
            <w:gridSpan w:val="2"/>
            <w:shd w:val="clear" w:color="auto" w:fill="auto"/>
          </w:tcPr>
          <w:p w:rsidR="00540D29" w:rsidRPr="008739E0" w:rsidRDefault="00F43286" w:rsidP="00E02E3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52,4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F43286" w:rsidP="002A1D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2A1D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2A1D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F43286" w:rsidP="002A1D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2A1DE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4,3</w:t>
            </w:r>
          </w:p>
        </w:tc>
        <w:tc>
          <w:tcPr>
            <w:tcW w:w="855" w:type="dxa"/>
            <w:shd w:val="clear" w:color="auto" w:fill="auto"/>
          </w:tcPr>
          <w:p w:rsidR="00540D29" w:rsidRPr="008739E0" w:rsidRDefault="002A1DEC" w:rsidP="002A1D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55,4</w:t>
            </w:r>
          </w:p>
        </w:tc>
        <w:tc>
          <w:tcPr>
            <w:tcW w:w="853" w:type="dxa"/>
            <w:shd w:val="clear" w:color="auto" w:fill="auto"/>
          </w:tcPr>
          <w:p w:rsidR="00540D29" w:rsidRPr="008739E0" w:rsidRDefault="002A1DEC" w:rsidP="002A1DE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="00F432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28" w:type="dxa"/>
          </w:tcPr>
          <w:p w:rsidR="00540D29" w:rsidRPr="00050285" w:rsidRDefault="00540D29" w:rsidP="008170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</w:tcPr>
          <w:p w:rsidR="00540D29" w:rsidRPr="00050285" w:rsidRDefault="00540D29" w:rsidP="001C12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1.01.01, 1.01.02, 1.01.03, 1.02.01, 1.02.02, 1.03.01, 1.03.02, 1.04.01, 1.04.02, 1.P5.01 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057" w:type="dxa"/>
          </w:tcPr>
          <w:p w:rsidR="00F8523C" w:rsidRPr="00050285" w:rsidRDefault="00F8523C" w:rsidP="00A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Целевой показатель 2. </w:t>
            </w: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Региональный проект «Спорт –норма жизни»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31,5</w:t>
            </w:r>
          </w:p>
        </w:tc>
        <w:tc>
          <w:tcPr>
            <w:tcW w:w="851" w:type="dxa"/>
          </w:tcPr>
          <w:p w:rsidR="00F8523C" w:rsidRPr="00050285" w:rsidRDefault="00F8523C" w:rsidP="001B37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31,6 </w:t>
            </w:r>
          </w:p>
        </w:tc>
        <w:tc>
          <w:tcPr>
            <w:tcW w:w="855" w:type="dxa"/>
          </w:tcPr>
          <w:p w:rsidR="00F8523C" w:rsidRPr="00050285" w:rsidRDefault="00F8523C" w:rsidP="001B37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31,7</w:t>
            </w:r>
          </w:p>
        </w:tc>
        <w:tc>
          <w:tcPr>
            <w:tcW w:w="1628" w:type="dxa"/>
          </w:tcPr>
          <w:p w:rsidR="00F8523C" w:rsidRPr="00050285" w:rsidRDefault="00F8523C" w:rsidP="0022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A933F7" w:rsidP="00224E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1.P5.01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057" w:type="dxa"/>
          </w:tcPr>
          <w:p w:rsidR="00F8523C" w:rsidRPr="00050285" w:rsidRDefault="00F8523C" w:rsidP="0022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Целевой показатель 3.</w:t>
            </w:r>
          </w:p>
          <w:p w:rsidR="00F8523C" w:rsidRPr="00050285" w:rsidRDefault="00F8523C" w:rsidP="00224EB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 xml:space="preserve">Доля жителей Московской области, выполнивших нормативы испытаний (тестов) Всероссийского комплекса «Готов к труду и обороне» (ГТО), в общей численности населения, </w:t>
            </w:r>
            <w:r w:rsidRPr="0005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принявшего участие в испытаниях (тестах)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31,2</w:t>
            </w:r>
          </w:p>
        </w:tc>
        <w:tc>
          <w:tcPr>
            <w:tcW w:w="851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,3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31,4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31,5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,6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31,7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A933F7" w:rsidP="00A933F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1.01.01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CF43B0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57" w:type="dxa"/>
          </w:tcPr>
          <w:p w:rsidR="00F8523C" w:rsidRPr="00050285" w:rsidRDefault="00DF4296" w:rsidP="00B270F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Целевой показатель 4</w:t>
            </w:r>
            <w:r w:rsidR="00F8523C"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проживающего в Московской области</w:t>
            </w:r>
          </w:p>
        </w:tc>
        <w:tc>
          <w:tcPr>
            <w:tcW w:w="1418" w:type="dxa"/>
          </w:tcPr>
          <w:p w:rsidR="00F8523C" w:rsidRPr="00050285" w:rsidRDefault="00F8523C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1B76CB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15,5</w:t>
            </w:r>
          </w:p>
        </w:tc>
        <w:tc>
          <w:tcPr>
            <w:tcW w:w="851" w:type="dxa"/>
          </w:tcPr>
          <w:p w:rsidR="00F8523C" w:rsidRPr="00050285" w:rsidRDefault="001B76CB" w:rsidP="00A77B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16,</w:t>
            </w:r>
            <w:r w:rsidR="00A77BD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5" w:type="dxa"/>
          </w:tcPr>
          <w:p w:rsidR="00F8523C" w:rsidRPr="00050285" w:rsidRDefault="001B76CB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17,0</w:t>
            </w:r>
          </w:p>
        </w:tc>
        <w:tc>
          <w:tcPr>
            <w:tcW w:w="855" w:type="dxa"/>
          </w:tcPr>
          <w:p w:rsidR="00F8523C" w:rsidRPr="00050285" w:rsidRDefault="001B76CB" w:rsidP="001B76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855" w:type="dxa"/>
          </w:tcPr>
          <w:p w:rsidR="00F8523C" w:rsidRPr="00050285" w:rsidRDefault="001B76CB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19,1</w:t>
            </w:r>
          </w:p>
        </w:tc>
        <w:tc>
          <w:tcPr>
            <w:tcW w:w="853" w:type="dxa"/>
          </w:tcPr>
          <w:p w:rsidR="00F8523C" w:rsidRPr="00050285" w:rsidRDefault="001B76CB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19,2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F8523C" w:rsidP="00A933F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="00A933F7"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A933F7" w:rsidRPr="000502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93E36" w:rsidRPr="00050285">
              <w:rPr>
                <w:rFonts w:ascii="Times New Roman" w:hAnsi="Times New Roman" w:cs="Times New Roman"/>
                <w:sz w:val="18"/>
                <w:szCs w:val="18"/>
              </w:rPr>
              <w:t>, 1</w:t>
            </w:r>
            <w:r w:rsidR="007707FF" w:rsidRPr="00050285">
              <w:rPr>
                <w:rFonts w:ascii="Times New Roman" w:hAnsi="Times New Roman" w:cs="Times New Roman"/>
                <w:sz w:val="18"/>
                <w:szCs w:val="18"/>
              </w:rPr>
              <w:t>.01.04</w:t>
            </w:r>
          </w:p>
        </w:tc>
      </w:tr>
      <w:tr w:rsidR="00F8523C" w:rsidRPr="00050285" w:rsidTr="00F92CCB">
        <w:tc>
          <w:tcPr>
            <w:tcW w:w="543" w:type="dxa"/>
          </w:tcPr>
          <w:p w:rsidR="00F8523C" w:rsidRPr="00050285" w:rsidRDefault="00CF43B0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8523C" w:rsidRPr="000502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057" w:type="dxa"/>
          </w:tcPr>
          <w:p w:rsidR="00F8523C" w:rsidRPr="00050285" w:rsidRDefault="00DF4296" w:rsidP="003F17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Целевой показатель 5</w:t>
            </w:r>
            <w:r w:rsidR="00F8523C" w:rsidRPr="0005028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Эффективность использования существующих объектов спорта (отношение фактической посещаемости к нормативной пропускной способности)</w:t>
            </w:r>
          </w:p>
        </w:tc>
        <w:tc>
          <w:tcPr>
            <w:tcW w:w="1418" w:type="dxa"/>
          </w:tcPr>
          <w:p w:rsidR="00F8523C" w:rsidRPr="00050285" w:rsidRDefault="00CF3808" w:rsidP="003F17C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992" w:type="dxa"/>
          </w:tcPr>
          <w:p w:rsidR="00F8523C" w:rsidRPr="00050285" w:rsidRDefault="00F8523C" w:rsidP="00CC46B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22" w:type="dxa"/>
            <w:gridSpan w:val="2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5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3" w:type="dxa"/>
          </w:tcPr>
          <w:p w:rsidR="00F8523C" w:rsidRPr="00050285" w:rsidRDefault="00F8523C" w:rsidP="00A03D3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628" w:type="dxa"/>
          </w:tcPr>
          <w:p w:rsidR="00F8523C" w:rsidRPr="00050285" w:rsidRDefault="00F8523C" w:rsidP="003F1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F8523C" w:rsidRPr="00050285" w:rsidRDefault="00F8523C" w:rsidP="006769A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50285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  <w:r w:rsidR="006769A5" w:rsidRPr="00050285">
              <w:rPr>
                <w:rFonts w:ascii="Times New Roman" w:hAnsi="Times New Roman" w:cs="Times New Roman"/>
                <w:sz w:val="18"/>
                <w:szCs w:val="18"/>
              </w:rPr>
              <w:t>3.01</w:t>
            </w:r>
          </w:p>
        </w:tc>
      </w:tr>
    </w:tbl>
    <w:p w:rsidR="00241642" w:rsidRPr="00050285" w:rsidRDefault="00241642" w:rsidP="001B7D8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4F9C" w:rsidRPr="00050285" w:rsidRDefault="00414F9C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5676" w:rsidRDefault="00555676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60417" w:rsidRPr="00050285" w:rsidRDefault="00F60417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5676" w:rsidRDefault="00555676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7A71" w:rsidRDefault="00E57A7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7A71" w:rsidRDefault="00E57A7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2CCB" w:rsidRDefault="00F92CCB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Default="00E45F55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F55" w:rsidRPr="0064100E" w:rsidRDefault="00E45F55" w:rsidP="00E45F55">
      <w:pPr>
        <w:pStyle w:val="ConsPlusNormal"/>
        <w:adjustRightInd w:val="0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Методика расчета значений показателей реализации муниципальной </w:t>
      </w:r>
      <w:r w:rsidRPr="0095575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/>
          <w:sz w:val="28"/>
          <w:szCs w:val="28"/>
        </w:rPr>
        <w:t>«Спорт»</w:t>
      </w:r>
    </w:p>
    <w:p w:rsidR="00E45F55" w:rsidRDefault="00E45F55" w:rsidP="00E45F55">
      <w:pPr>
        <w:pStyle w:val="afc"/>
        <w:spacing w:before="4"/>
        <w:rPr>
          <w:b/>
          <w:sz w:val="2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120"/>
        <w:gridCol w:w="1133"/>
        <w:gridCol w:w="3828"/>
        <w:gridCol w:w="3658"/>
        <w:gridCol w:w="2456"/>
      </w:tblGrid>
      <w:tr w:rsidR="00E45F55" w:rsidTr="00844B27">
        <w:trPr>
          <w:trHeight w:val="573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ind w:left="136" w:right="162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п/п</w:t>
            </w:r>
          </w:p>
        </w:tc>
        <w:tc>
          <w:tcPr>
            <w:tcW w:w="3120" w:type="dxa"/>
          </w:tcPr>
          <w:p w:rsidR="00E45F55" w:rsidRDefault="00E45F55" w:rsidP="007D6AB4">
            <w:pPr>
              <w:pStyle w:val="TableParagraph"/>
              <w:ind w:left="431" w:right="4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показателя</w:t>
            </w:r>
            <w:proofErr w:type="spellEnd"/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spacing w:line="240" w:lineRule="auto"/>
              <w:ind w:left="117" w:right="98" w:firstLine="81"/>
              <w:rPr>
                <w:sz w:val="20"/>
              </w:rPr>
            </w:pPr>
            <w:proofErr w:type="spellStart"/>
            <w:r>
              <w:rPr>
                <w:sz w:val="20"/>
              </w:rPr>
              <w:t>Единица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измерения</w:t>
            </w:r>
            <w:proofErr w:type="spellEnd"/>
          </w:p>
        </w:tc>
        <w:tc>
          <w:tcPr>
            <w:tcW w:w="3828" w:type="dxa"/>
          </w:tcPr>
          <w:p w:rsidR="00E45F55" w:rsidRDefault="00E45F55" w:rsidP="007D6AB4">
            <w:pPr>
              <w:pStyle w:val="TableParagraph"/>
              <w:ind w:left="1182" w:right="11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Порядок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расчета</w:t>
            </w:r>
            <w:proofErr w:type="spellEnd"/>
          </w:p>
        </w:tc>
        <w:tc>
          <w:tcPr>
            <w:tcW w:w="3658" w:type="dxa"/>
          </w:tcPr>
          <w:p w:rsidR="00E45F55" w:rsidRDefault="00E45F55" w:rsidP="007D6AB4">
            <w:pPr>
              <w:pStyle w:val="TableParagraph"/>
              <w:ind w:left="1049" w:right="10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Источник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данных</w:t>
            </w:r>
            <w:proofErr w:type="spellEnd"/>
          </w:p>
        </w:tc>
        <w:tc>
          <w:tcPr>
            <w:tcW w:w="2456" w:type="dxa"/>
          </w:tcPr>
          <w:p w:rsidR="00E45F55" w:rsidRDefault="00E45F55" w:rsidP="007D6AB4">
            <w:pPr>
              <w:pStyle w:val="TableParagraph"/>
              <w:ind w:left="240" w:right="23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Периодичность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представления</w:t>
            </w:r>
            <w:proofErr w:type="spellEnd"/>
          </w:p>
        </w:tc>
      </w:tr>
      <w:tr w:rsidR="00E45F55" w:rsidTr="00844B27">
        <w:trPr>
          <w:trHeight w:val="230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3120" w:type="dxa"/>
          </w:tcPr>
          <w:p w:rsidR="00E45F55" w:rsidRDefault="00E45F55" w:rsidP="007D6AB4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828" w:type="dxa"/>
          </w:tcPr>
          <w:p w:rsidR="00E45F55" w:rsidRDefault="00E45F55" w:rsidP="007D6AB4">
            <w:pPr>
              <w:pStyle w:val="TableParagraph"/>
              <w:spacing w:line="210" w:lineRule="exact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658" w:type="dxa"/>
          </w:tcPr>
          <w:p w:rsidR="00E45F55" w:rsidRDefault="00E45F55" w:rsidP="007D6AB4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456" w:type="dxa"/>
          </w:tcPr>
          <w:p w:rsidR="00E45F55" w:rsidRDefault="00E45F55" w:rsidP="007D6AB4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E45F55" w:rsidTr="00844B27">
        <w:trPr>
          <w:trHeight w:val="297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4195" w:type="dxa"/>
            <w:gridSpan w:val="5"/>
          </w:tcPr>
          <w:p w:rsidR="00E45F55" w:rsidRPr="00E45F55" w:rsidRDefault="00E45F55" w:rsidP="007D6AB4">
            <w:pPr>
              <w:pStyle w:val="TableParagraph"/>
              <w:ind w:left="3693" w:right="3684"/>
              <w:jc w:val="center"/>
              <w:rPr>
                <w:sz w:val="24"/>
                <w:szCs w:val="24"/>
                <w:lang w:val="ru-RU"/>
              </w:rPr>
            </w:pPr>
            <w:r w:rsidRPr="00E45F55">
              <w:rPr>
                <w:sz w:val="24"/>
                <w:szCs w:val="24"/>
                <w:lang w:val="ru-RU"/>
              </w:rPr>
              <w:t>Подпрограмма I «Развитие</w:t>
            </w:r>
            <w:r w:rsidRPr="00E45F5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физической</w:t>
            </w:r>
            <w:r w:rsidRPr="00E45F5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культуры</w:t>
            </w:r>
            <w:r w:rsidRPr="00E45F5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и</w:t>
            </w:r>
            <w:r w:rsidRPr="00E45F5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45F55">
              <w:rPr>
                <w:sz w:val="24"/>
                <w:szCs w:val="24"/>
                <w:lang w:val="ru-RU"/>
              </w:rPr>
              <w:t>спорта»</w:t>
            </w:r>
          </w:p>
        </w:tc>
      </w:tr>
      <w:tr w:rsidR="00E45F55" w:rsidTr="00844B27">
        <w:trPr>
          <w:trHeight w:val="2987"/>
        </w:trPr>
        <w:tc>
          <w:tcPr>
            <w:tcW w:w="595" w:type="dxa"/>
          </w:tcPr>
          <w:p w:rsidR="00E45F55" w:rsidRPr="00E45F55" w:rsidRDefault="00E45F55" w:rsidP="007D6AB4">
            <w:pPr>
              <w:pStyle w:val="TableParagraph"/>
              <w:ind w:left="200" w:right="193"/>
              <w:jc w:val="center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1.</w:t>
            </w:r>
          </w:p>
        </w:tc>
        <w:tc>
          <w:tcPr>
            <w:tcW w:w="3120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610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показатель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1.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граждан, систематически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занимающихся физической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культурой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спортом</w:t>
            </w:r>
          </w:p>
        </w:tc>
        <w:tc>
          <w:tcPr>
            <w:tcW w:w="1133" w:type="dxa"/>
          </w:tcPr>
          <w:p w:rsidR="00E45F55" w:rsidRPr="00E45F55" w:rsidRDefault="00E45F55" w:rsidP="007D6AB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процент</w:t>
            </w:r>
          </w:p>
        </w:tc>
        <w:tc>
          <w:tcPr>
            <w:tcW w:w="3828" w:type="dxa"/>
          </w:tcPr>
          <w:p w:rsidR="00F43BD8" w:rsidRPr="002A1DEC" w:rsidRDefault="00F43BD8" w:rsidP="00F43BD8">
            <w:pPr>
              <w:ind w:left="60" w:right="6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Дз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Чз</w:t>
            </w:r>
            <w:proofErr w:type="spellEnd"/>
            <w:proofErr w:type="gram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/(</w:t>
            </w:r>
            <w:proofErr w:type="spellStart"/>
            <w:proofErr w:type="gram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Чнп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) </w:t>
            </w: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100 %, где:</w:t>
            </w:r>
          </w:p>
          <w:p w:rsidR="00F43BD8" w:rsidRPr="002A1DEC" w:rsidRDefault="00F43BD8" w:rsidP="00F43BD8">
            <w:pPr>
              <w:ind w:left="60" w:right="6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43BD8" w:rsidRPr="002A1DEC" w:rsidRDefault="00F43BD8" w:rsidP="00F43BD8">
            <w:pPr>
              <w:ind w:left="60" w:right="6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Дз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доля жителей, систематически занимающихся физической культурой 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и спортом, в общей численности населения;</w:t>
            </w:r>
          </w:p>
          <w:p w:rsidR="00F43BD8" w:rsidRPr="002A1DEC" w:rsidRDefault="00F43BD8" w:rsidP="00F43BD8">
            <w:pPr>
              <w:ind w:left="60" w:right="6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Чз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жителей в возрасте 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3–79 лет, занимающихся физической культурой и спортом в отчетном периоде;</w:t>
            </w:r>
          </w:p>
          <w:p w:rsidR="00F43BD8" w:rsidRPr="00F43BD8" w:rsidRDefault="00F43BD8" w:rsidP="00F43BD8">
            <w:pPr>
              <w:ind w:left="60" w:right="6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F43BD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</w:t>
            </w:r>
            <w:proofErr w:type="spellEnd"/>
            <w:r w:rsidRPr="00F43BD8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населения Московской области в возрасте 3–79 лет, по данным Министерства спорта Российской Федерации;</w:t>
            </w:r>
          </w:p>
          <w:p w:rsidR="00E45F55" w:rsidRPr="00F43BD8" w:rsidRDefault="00F43BD8" w:rsidP="00F43BD8">
            <w:pPr>
              <w:pStyle w:val="TableParagraph"/>
              <w:spacing w:line="240" w:lineRule="auto"/>
              <w:ind w:left="110" w:right="128"/>
              <w:rPr>
                <w:sz w:val="20"/>
                <w:lang w:val="ru-RU"/>
              </w:rPr>
            </w:pPr>
            <w:proofErr w:type="spellStart"/>
            <w:r w:rsidRPr="00F43BD8">
              <w:rPr>
                <w:sz w:val="18"/>
                <w:szCs w:val="18"/>
                <w:lang w:val="ru-RU"/>
              </w:rPr>
              <w:t>Чнп</w:t>
            </w:r>
            <w:proofErr w:type="spellEnd"/>
            <w:r w:rsidRPr="00F43BD8">
              <w:rPr>
                <w:sz w:val="18"/>
                <w:szCs w:val="18"/>
                <w:lang w:val="ru-RU"/>
              </w:rPr>
              <w:t xml:space="preserve"> – численность населения муниципального образования Московской области в возрасте 3–79 лет, имеющего противопоказания и ограничения для занятий физической культурой и спортом, по данным Министерства спорта Российской Федерации, за отчетный период (человек)</w:t>
            </w:r>
          </w:p>
        </w:tc>
        <w:tc>
          <w:tcPr>
            <w:tcW w:w="3658" w:type="dxa"/>
          </w:tcPr>
          <w:p w:rsidR="001A16EB" w:rsidRPr="002A1DEC" w:rsidRDefault="001A16EB" w:rsidP="001A16EB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Ежегодное государственное статистическое наблюдение, форма № 1-ФК (утверждена приказом Росстата от 27.03.2019 № 172 «Об утверждении формы федерального статистического наблюдения 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спорта»), раздел </w:t>
            </w: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II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«Физкультурно-оздоровительная работа»; </w:t>
            </w:r>
          </w:p>
          <w:p w:rsidR="00E45F55" w:rsidRPr="001A16EB" w:rsidRDefault="00E45F55" w:rsidP="007D6AB4">
            <w:pPr>
              <w:pStyle w:val="TableParagraph"/>
              <w:spacing w:line="215" w:lineRule="exact"/>
              <w:ind w:left="107"/>
              <w:rPr>
                <w:sz w:val="20"/>
                <w:lang w:val="ru-RU"/>
              </w:rPr>
            </w:pPr>
          </w:p>
        </w:tc>
        <w:tc>
          <w:tcPr>
            <w:tcW w:w="2456" w:type="dxa"/>
          </w:tcPr>
          <w:p w:rsidR="00E45F55" w:rsidRPr="00A257C4" w:rsidRDefault="00A257C4" w:rsidP="00A257C4">
            <w:pPr>
              <w:pStyle w:val="TableParagraph"/>
              <w:spacing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F43BD8" w:rsidTr="00844B27">
        <w:trPr>
          <w:trHeight w:val="2989"/>
        </w:trPr>
        <w:tc>
          <w:tcPr>
            <w:tcW w:w="595" w:type="dxa"/>
          </w:tcPr>
          <w:p w:rsidR="00F43BD8" w:rsidRDefault="00F43BD8" w:rsidP="00F43BD8">
            <w:pPr>
              <w:pStyle w:val="TableParagraph"/>
              <w:spacing w:line="225" w:lineRule="exact"/>
              <w:ind w:left="200" w:right="193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120" w:type="dxa"/>
          </w:tcPr>
          <w:p w:rsidR="00F43BD8" w:rsidRPr="00E45F55" w:rsidRDefault="00F43BD8" w:rsidP="00F43BD8">
            <w:pPr>
              <w:pStyle w:val="TableParagraph"/>
              <w:spacing w:line="240" w:lineRule="auto"/>
              <w:ind w:left="110" w:right="305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 показатель 2. Уровень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обеспеченности граждан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спортивными сооружениями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исходя из единовременной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пропускной способности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объектов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спорта</w:t>
            </w:r>
          </w:p>
        </w:tc>
        <w:tc>
          <w:tcPr>
            <w:tcW w:w="1133" w:type="dxa"/>
          </w:tcPr>
          <w:p w:rsidR="00F43BD8" w:rsidRDefault="00F43BD8" w:rsidP="00F43BD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ЕПС = 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ЕПСфакт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ЕПСнорм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х 100, где: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 – уровень обеспеченности спортивными сооружениями исходя из единовременной пропускной способности объектов спорта;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ЕПСфакт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единовременная пропускная способность имеющихся спортивных сооружений;</w:t>
            </w:r>
          </w:p>
          <w:p w:rsidR="00F43BD8" w:rsidRPr="002A1DEC" w:rsidRDefault="00F43BD8" w:rsidP="00F43BD8">
            <w:pPr>
              <w:adjustRightInd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ЕПСнорм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необходимая нормативная единовременная пропускная способность спортивных сооружений.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ЕПСнорм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/1000*122, где: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adjustRightInd w:val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населения Московской области в возрасте 3–79 лет </w:t>
            </w:r>
          </w:p>
        </w:tc>
        <w:tc>
          <w:tcPr>
            <w:tcW w:w="3658" w:type="dxa"/>
          </w:tcPr>
          <w:p w:rsidR="00F43BD8" w:rsidRPr="001A16EB" w:rsidRDefault="001A16EB" w:rsidP="001A16EB">
            <w:pPr>
              <w:pStyle w:val="TableParagraph"/>
              <w:spacing w:line="228" w:lineRule="exact"/>
              <w:ind w:left="107" w:right="96"/>
              <w:rPr>
                <w:sz w:val="20"/>
                <w:lang w:val="ru-RU"/>
              </w:rPr>
            </w:pPr>
            <w:r w:rsidRPr="001A16EB">
              <w:rPr>
                <w:sz w:val="18"/>
                <w:szCs w:val="18"/>
                <w:lang w:val="ru-RU"/>
              </w:rPr>
              <w:t>Ежегодное государственное статистическое наблюдение,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форма №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1-ФК (утверждена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приказом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Росстата от 27.03.2019 №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172 «Об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спорта»),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 xml:space="preserve">раздел </w:t>
            </w:r>
            <w:r w:rsidRPr="006854CF">
              <w:rPr>
                <w:sz w:val="18"/>
                <w:szCs w:val="18"/>
              </w:rPr>
              <w:t>III </w:t>
            </w:r>
            <w:r w:rsidRPr="001A16EB">
              <w:rPr>
                <w:sz w:val="18"/>
                <w:szCs w:val="18"/>
                <w:lang w:val="ru-RU"/>
              </w:rPr>
              <w:t>«Спортивная инфраструктура»;</w:t>
            </w:r>
          </w:p>
        </w:tc>
        <w:tc>
          <w:tcPr>
            <w:tcW w:w="2456" w:type="dxa"/>
          </w:tcPr>
          <w:p w:rsidR="00F43BD8" w:rsidRDefault="00F43BD8" w:rsidP="00F43BD8">
            <w:pPr>
              <w:pStyle w:val="TableParagraph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</w:tbl>
    <w:p w:rsidR="00E45F55" w:rsidRDefault="00E45F55" w:rsidP="00E45F55">
      <w:pPr>
        <w:rPr>
          <w:sz w:val="20"/>
        </w:rPr>
        <w:sectPr w:rsidR="00E45F55" w:rsidSect="00844B27">
          <w:pgSz w:w="16840" w:h="11910" w:orient="landscape"/>
          <w:pgMar w:top="1180" w:right="822" w:bottom="900" w:left="851" w:header="710" w:footer="714" w:gutter="0"/>
          <w:cols w:space="720"/>
        </w:sectPr>
      </w:pPr>
    </w:p>
    <w:p w:rsidR="00E45F55" w:rsidRDefault="00E45F55" w:rsidP="00E45F55">
      <w:pPr>
        <w:pStyle w:val="afc"/>
        <w:spacing w:before="7"/>
        <w:rPr>
          <w:b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120"/>
        <w:gridCol w:w="1133"/>
        <w:gridCol w:w="3828"/>
        <w:gridCol w:w="3658"/>
        <w:gridCol w:w="3147"/>
      </w:tblGrid>
      <w:tr w:rsidR="00E45F55" w:rsidTr="003C281F">
        <w:trPr>
          <w:trHeight w:val="3220"/>
        </w:trPr>
        <w:tc>
          <w:tcPr>
            <w:tcW w:w="595" w:type="dxa"/>
          </w:tcPr>
          <w:p w:rsidR="00E45F55" w:rsidRDefault="00E45F55" w:rsidP="007D6AB4">
            <w:pPr>
              <w:pStyle w:val="TableParagraph"/>
              <w:ind w:left="200" w:right="193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120" w:type="dxa"/>
          </w:tcPr>
          <w:p w:rsidR="00E45F55" w:rsidRPr="00E45F55" w:rsidRDefault="00E45F55" w:rsidP="007D6AB4">
            <w:pPr>
              <w:pStyle w:val="TableParagraph"/>
              <w:spacing w:line="240" w:lineRule="auto"/>
              <w:ind w:left="110" w:right="692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 показатель 3.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</w:t>
            </w:r>
            <w:r w:rsidRPr="00E45F55">
              <w:rPr>
                <w:spacing w:val="-5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жителей</w:t>
            </w:r>
            <w:r w:rsidRPr="00E45F55">
              <w:rPr>
                <w:spacing w:val="-4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Московской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области,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выполнивших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319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нормативы испытаний (тестов)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Всероссийского</w:t>
            </w:r>
            <w:r w:rsidRPr="00E45F55">
              <w:rPr>
                <w:spacing w:val="-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комплекса</w:t>
            </w:r>
          </w:p>
          <w:p w:rsidR="00E45F55" w:rsidRPr="00E45F55" w:rsidRDefault="00E45F55" w:rsidP="007D6AB4">
            <w:pPr>
              <w:pStyle w:val="TableParagraph"/>
              <w:spacing w:line="240" w:lineRule="auto"/>
              <w:ind w:left="110" w:right="143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«Готов к</w:t>
            </w:r>
            <w:r w:rsidRPr="00E45F55">
              <w:rPr>
                <w:spacing w:val="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труду и обороне»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(ГТО), в общей численности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населения,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принявшего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участие</w:t>
            </w:r>
            <w:r w:rsidRPr="00E45F55">
              <w:rPr>
                <w:spacing w:val="-6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испытаниях</w:t>
            </w:r>
            <w:r w:rsidRPr="00E45F55">
              <w:rPr>
                <w:spacing w:val="-2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(тестах)</w:t>
            </w:r>
          </w:p>
        </w:tc>
        <w:tc>
          <w:tcPr>
            <w:tcW w:w="1133" w:type="dxa"/>
          </w:tcPr>
          <w:p w:rsidR="00E45F55" w:rsidRDefault="00E45F55" w:rsidP="007D6AB4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F43BD8" w:rsidRPr="002A1DEC" w:rsidRDefault="00F43BD8" w:rsidP="00F43BD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Дж=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Кзж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Кпж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х 100%, где:</w:t>
            </w:r>
          </w:p>
          <w:p w:rsidR="00F43BD8" w:rsidRPr="002A1DEC" w:rsidRDefault="00F43BD8" w:rsidP="00F43BD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Дж – доля жителей муниципального образования, выполнивших нормативы испытаний (тестов) Всероссийского физкультурно-спортивного комплекса «Готов к труду и обороне» (ГТО), 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>в общей численности населения, принявшего участие в испытаниях (тестах);</w:t>
            </w:r>
          </w:p>
          <w:p w:rsidR="00F43BD8" w:rsidRPr="002A1DEC" w:rsidRDefault="00F43BD8" w:rsidP="00F43BD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Кзж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количество жителей муниципального образования, выполнивших нормативы испытаний (тестов) комплекса ГТО на знак отличия;</w:t>
            </w:r>
          </w:p>
          <w:p w:rsidR="00E45F55" w:rsidRPr="00F43BD8" w:rsidRDefault="00F43BD8" w:rsidP="00F43BD8">
            <w:pPr>
              <w:pStyle w:val="TableParagraph"/>
              <w:spacing w:before="1" w:line="240" w:lineRule="auto"/>
              <w:ind w:left="110" w:right="147"/>
              <w:rPr>
                <w:sz w:val="20"/>
                <w:lang w:val="ru-RU"/>
              </w:rPr>
            </w:pPr>
            <w:proofErr w:type="spellStart"/>
            <w:r w:rsidRPr="00F43BD8">
              <w:rPr>
                <w:sz w:val="18"/>
                <w:szCs w:val="18"/>
                <w:lang w:val="ru-RU"/>
              </w:rPr>
              <w:t>Кпж</w:t>
            </w:r>
            <w:proofErr w:type="spellEnd"/>
            <w:r w:rsidRPr="00F43BD8">
              <w:rPr>
                <w:sz w:val="18"/>
                <w:szCs w:val="18"/>
                <w:lang w:val="ru-RU"/>
              </w:rPr>
              <w:t xml:space="preserve"> – количество жителей муниципального образования, принявших участие в выполнении нормативов испытаний (тестов) комплекса ГТО (от одного теста и более</w:t>
            </w:r>
          </w:p>
        </w:tc>
        <w:tc>
          <w:tcPr>
            <w:tcW w:w="3658" w:type="dxa"/>
          </w:tcPr>
          <w:p w:rsidR="00E45F55" w:rsidRPr="001A16EB" w:rsidRDefault="001A16EB" w:rsidP="007D6AB4">
            <w:pPr>
              <w:pStyle w:val="TableParagraph"/>
              <w:spacing w:line="217" w:lineRule="exact"/>
              <w:ind w:left="107"/>
              <w:rPr>
                <w:sz w:val="20"/>
                <w:lang w:val="ru-RU"/>
              </w:rPr>
            </w:pPr>
            <w:r w:rsidRPr="001A16EB">
              <w:rPr>
                <w:sz w:val="18"/>
                <w:szCs w:val="18"/>
                <w:lang w:val="ru-RU"/>
              </w:rPr>
              <w:t xml:space="preserve">Форма федерального статистического наблюдения </w:t>
            </w:r>
            <w:r w:rsidRPr="001A16EB">
              <w:rPr>
                <w:sz w:val="18"/>
                <w:szCs w:val="18"/>
                <w:lang w:val="ru-RU"/>
              </w:rPr>
              <w:br/>
              <w:t>№ 2-ГТО «Сведения о реализации Всероссийского физкультурно-спортивного комплекса «Готов к труду и обороне» (ГТО)» (утверждена приказом Росстата от 17.08.2017 № 536 «Об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реализацией Всероссийского физкультурно-спортивного комплекса «Готов к труду и обороне» (ГТО)»)</w:t>
            </w:r>
          </w:p>
        </w:tc>
        <w:tc>
          <w:tcPr>
            <w:tcW w:w="3147" w:type="dxa"/>
          </w:tcPr>
          <w:p w:rsidR="00E45F55" w:rsidRPr="00E45F55" w:rsidRDefault="00A257C4" w:rsidP="00A257C4">
            <w:pPr>
              <w:pStyle w:val="TableParagraph"/>
              <w:spacing w:line="240" w:lineRule="auto"/>
              <w:jc w:val="center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F43BD8" w:rsidTr="003C281F">
        <w:trPr>
          <w:trHeight w:val="497"/>
        </w:trPr>
        <w:tc>
          <w:tcPr>
            <w:tcW w:w="595" w:type="dxa"/>
          </w:tcPr>
          <w:p w:rsidR="00F43BD8" w:rsidRPr="003C281F" w:rsidRDefault="00F43BD8" w:rsidP="00F43BD8">
            <w:pPr>
              <w:pStyle w:val="TableParagraph"/>
              <w:ind w:left="200" w:right="193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</w:p>
        </w:tc>
        <w:tc>
          <w:tcPr>
            <w:tcW w:w="3120" w:type="dxa"/>
          </w:tcPr>
          <w:p w:rsidR="00F43BD8" w:rsidRPr="00E45F55" w:rsidRDefault="00F43BD8" w:rsidP="00F43BD8">
            <w:pPr>
              <w:pStyle w:val="TableParagraph"/>
              <w:spacing w:line="240" w:lineRule="auto"/>
              <w:ind w:left="110" w:right="644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Целевой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показатель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4.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Доля лиц с ограниченными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возможностями здоровья и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инвалидов, систематически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занимающихся</w:t>
            </w:r>
            <w:r w:rsidRPr="00E45F55">
              <w:rPr>
                <w:spacing w:val="-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физической</w:t>
            </w:r>
          </w:p>
          <w:p w:rsidR="00F43BD8" w:rsidRPr="003C281F" w:rsidRDefault="00F43BD8" w:rsidP="00F43BD8">
            <w:pPr>
              <w:pStyle w:val="TableParagraph"/>
              <w:spacing w:line="240" w:lineRule="auto"/>
              <w:ind w:left="110" w:right="692"/>
              <w:rPr>
                <w:sz w:val="20"/>
                <w:lang w:val="ru-RU"/>
              </w:rPr>
            </w:pPr>
            <w:r w:rsidRPr="00E45F55">
              <w:rPr>
                <w:sz w:val="20"/>
                <w:lang w:val="ru-RU"/>
              </w:rPr>
              <w:t>культурой и спортом, в общей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численности указанной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категории населения,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проживающего в Московской</w:t>
            </w:r>
            <w:r w:rsidRPr="00E45F55">
              <w:rPr>
                <w:spacing w:val="-47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области</w:t>
            </w:r>
          </w:p>
        </w:tc>
        <w:tc>
          <w:tcPr>
            <w:tcW w:w="1133" w:type="dxa"/>
          </w:tcPr>
          <w:p w:rsidR="00F43BD8" w:rsidRPr="003C281F" w:rsidRDefault="00F43BD8" w:rsidP="00F43BD8">
            <w:pPr>
              <w:pStyle w:val="TableParagraph"/>
              <w:ind w:left="108"/>
              <w:rPr>
                <w:sz w:val="20"/>
                <w:lang w:val="ru-RU"/>
              </w:rPr>
            </w:pP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Чзи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/ (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</w:t>
            </w: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Чнп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) </w:t>
            </w: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100, где: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проживающих в муниципальном образовании Московской области;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Чзи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лиц с ограниченными возможностями здоровья и инвалидов, систематически занимающихся физической культурой и спортом, проживающих в муниципальном образовании Московской области, согласно данным федерального статистического наблюдения по форме № 3-АФК;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Чни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жителей муниципального образования Московской области с ограниченными возможностями здоровья и инвалидов;</w:t>
            </w:r>
          </w:p>
          <w:p w:rsidR="00F43BD8" w:rsidRPr="002A1DEC" w:rsidRDefault="00F43BD8" w:rsidP="00F43BD8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Чнп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численность жителей муниципального образования Московской области с ограниченными возможностями здоровья и инвалидов, имеющих противопоказания для занятий физической культурой и спортом</w:t>
            </w:r>
          </w:p>
        </w:tc>
        <w:tc>
          <w:tcPr>
            <w:tcW w:w="3658" w:type="dxa"/>
          </w:tcPr>
          <w:p w:rsidR="001A16EB" w:rsidRPr="002A1DEC" w:rsidRDefault="001A16EB" w:rsidP="001A16EB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Ежегодное федеральное статистическое наблюдение по форме № 3-АФК (утверждена приказом Росстата от 08.10.2018 № 603 «Об утверждении статистического инструментария для организации Министерством спорта Российской Федерации федерального статистического наблюдения 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br/>
              <w:t xml:space="preserve">за деятельностью учреждений по адаптивной физической культуре и спорту»), раздел </w:t>
            </w: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«Физкультурно-оздоровительная работа»;</w:t>
            </w:r>
          </w:p>
          <w:p w:rsidR="001A16EB" w:rsidRPr="002A1DEC" w:rsidRDefault="001A16EB" w:rsidP="001A16EB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сведения Министерства социального развития Московской области о численности жителей Московской области с ограниченными возможностями здоровья и инвалидов;</w:t>
            </w:r>
          </w:p>
          <w:p w:rsidR="00F43BD8" w:rsidRPr="001A16EB" w:rsidRDefault="001A16EB" w:rsidP="00D7005F">
            <w:pPr>
              <w:pStyle w:val="TableParagraph"/>
              <w:spacing w:line="240" w:lineRule="auto"/>
              <w:ind w:right="257"/>
              <w:rPr>
                <w:sz w:val="20"/>
                <w:lang w:val="ru-RU"/>
              </w:rPr>
            </w:pPr>
            <w:r w:rsidRPr="001A16EB">
              <w:rPr>
                <w:sz w:val="18"/>
                <w:szCs w:val="18"/>
                <w:lang w:val="ru-RU"/>
              </w:rPr>
              <w:t>сведения Министерства здравоохранения Московской области о численности жителей Московской области с ограниченными возможностями здоровья и инвалидов, имеющих противопоказания для занятий физической культурой и спортом</w:t>
            </w:r>
          </w:p>
        </w:tc>
        <w:tc>
          <w:tcPr>
            <w:tcW w:w="3147" w:type="dxa"/>
          </w:tcPr>
          <w:p w:rsidR="00F43BD8" w:rsidRPr="003C281F" w:rsidRDefault="00F43BD8" w:rsidP="00F43BD8">
            <w:pPr>
              <w:pStyle w:val="TableParagraph"/>
              <w:spacing w:line="240" w:lineRule="auto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  <w:tr w:rsidR="00F43BD8" w:rsidTr="003C281F">
        <w:trPr>
          <w:trHeight w:val="460"/>
        </w:trPr>
        <w:tc>
          <w:tcPr>
            <w:tcW w:w="595" w:type="dxa"/>
          </w:tcPr>
          <w:p w:rsidR="00F43BD8" w:rsidRPr="00E45F55" w:rsidRDefault="00F43BD8" w:rsidP="00F43BD8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 xml:space="preserve">   </w:t>
            </w:r>
            <w:r>
              <w:rPr>
                <w:sz w:val="20"/>
              </w:rPr>
              <w:t>5.</w:t>
            </w:r>
          </w:p>
        </w:tc>
        <w:tc>
          <w:tcPr>
            <w:tcW w:w="3120" w:type="dxa"/>
          </w:tcPr>
          <w:p w:rsidR="00F43BD8" w:rsidRDefault="00F43BD8" w:rsidP="00F43BD8">
            <w:pPr>
              <w:pStyle w:val="TableParagraph"/>
              <w:spacing w:line="240" w:lineRule="auto"/>
              <w:ind w:left="110" w:right="22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Целевой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показатель</w:t>
            </w:r>
            <w:r w:rsidRPr="00E45F55">
              <w:rPr>
                <w:spacing w:val="1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5.</w:t>
            </w:r>
          </w:p>
          <w:p w:rsidR="00F43BD8" w:rsidRPr="00E45F55" w:rsidRDefault="00F43BD8" w:rsidP="00F43BD8">
            <w:pPr>
              <w:pStyle w:val="TableParagraph"/>
              <w:spacing w:line="240" w:lineRule="auto"/>
              <w:ind w:left="157"/>
              <w:rPr>
                <w:sz w:val="18"/>
                <w:lang w:val="ru-RU"/>
              </w:rPr>
            </w:pPr>
            <w:r w:rsidRPr="00E45F55">
              <w:rPr>
                <w:sz w:val="20"/>
                <w:lang w:val="ru-RU"/>
              </w:rPr>
              <w:t>Эффективность использования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существующих объектов спорта</w:t>
            </w:r>
            <w:r w:rsidRPr="00E45F55">
              <w:rPr>
                <w:spacing w:val="-48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(отношение фактической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посещаемости к нормативной</w:t>
            </w:r>
            <w:r w:rsidRPr="00E45F55">
              <w:rPr>
                <w:spacing w:val="1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пропускной</w:t>
            </w:r>
            <w:r w:rsidRPr="00E45F55">
              <w:rPr>
                <w:spacing w:val="-3"/>
                <w:sz w:val="20"/>
                <w:lang w:val="ru-RU"/>
              </w:rPr>
              <w:t xml:space="preserve"> </w:t>
            </w:r>
            <w:r w:rsidRPr="00E45F55">
              <w:rPr>
                <w:sz w:val="20"/>
                <w:lang w:val="ru-RU"/>
              </w:rPr>
              <w:t>способности)</w:t>
            </w:r>
          </w:p>
        </w:tc>
        <w:tc>
          <w:tcPr>
            <w:tcW w:w="1133" w:type="dxa"/>
          </w:tcPr>
          <w:p w:rsidR="00F43BD8" w:rsidRPr="00E45F55" w:rsidRDefault="00F43BD8" w:rsidP="00F43BD8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 xml:space="preserve">    </w:t>
            </w:r>
            <w:proofErr w:type="spellStart"/>
            <w:r>
              <w:rPr>
                <w:sz w:val="20"/>
              </w:rPr>
              <w:t>процент</w:t>
            </w:r>
            <w:proofErr w:type="spellEnd"/>
          </w:p>
        </w:tc>
        <w:tc>
          <w:tcPr>
            <w:tcW w:w="3828" w:type="dxa"/>
          </w:tcPr>
          <w:p w:rsidR="00F43BD8" w:rsidRPr="00BE27E9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Уз = </w:t>
            </w:r>
            <w:proofErr w:type="spellStart"/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Фз</w:t>
            </w:r>
            <w:proofErr w:type="spellEnd"/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/</w:t>
            </w:r>
            <w:proofErr w:type="spellStart"/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Мс</w:t>
            </w:r>
            <w:proofErr w:type="spellEnd"/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6854C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Pr="00BE27E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100%, где:</w:t>
            </w:r>
          </w:p>
          <w:p w:rsidR="00F43BD8" w:rsidRPr="00BE27E9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Уз – эффективность использования существующих объектов спорта;</w:t>
            </w:r>
          </w:p>
          <w:p w:rsidR="00F43BD8" w:rsidRPr="002A1DEC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2A1DEC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Фз</w:t>
            </w:r>
            <w:proofErr w:type="spellEnd"/>
            <w:r w:rsidRPr="002A1DE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– фактическая годовая загруженность спортивного сооружения в отчетном периоде;</w:t>
            </w:r>
          </w:p>
          <w:p w:rsidR="00F43BD8" w:rsidRPr="002A1DEC" w:rsidRDefault="00F43BD8" w:rsidP="00F43BD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F43BD8" w:rsidRPr="00F43BD8" w:rsidRDefault="00F43BD8" w:rsidP="00BE27E9">
            <w:pPr>
              <w:pStyle w:val="TableParagraph"/>
              <w:spacing w:line="217" w:lineRule="exact"/>
              <w:ind w:left="160" w:hanging="160"/>
              <w:rPr>
                <w:sz w:val="20"/>
                <w:lang w:val="ru-RU"/>
              </w:rPr>
            </w:pPr>
            <w:proofErr w:type="spellStart"/>
            <w:r w:rsidRPr="00F43BD8">
              <w:rPr>
                <w:sz w:val="18"/>
                <w:szCs w:val="18"/>
                <w:lang w:val="ru-RU"/>
              </w:rPr>
              <w:t>Мс</w:t>
            </w:r>
            <w:proofErr w:type="spellEnd"/>
            <w:r w:rsidRPr="00F43BD8">
              <w:rPr>
                <w:sz w:val="18"/>
                <w:szCs w:val="18"/>
                <w:lang w:val="ru-RU"/>
              </w:rPr>
              <w:t xml:space="preserve"> – годовая мощность спортивного сооружения в отчетном периоде</w:t>
            </w:r>
          </w:p>
        </w:tc>
        <w:tc>
          <w:tcPr>
            <w:tcW w:w="3658" w:type="dxa"/>
          </w:tcPr>
          <w:p w:rsidR="00F43BD8" w:rsidRPr="001A16EB" w:rsidRDefault="001A16EB" w:rsidP="00F43BD8">
            <w:pPr>
              <w:pStyle w:val="TableParagraph"/>
              <w:spacing w:line="240" w:lineRule="auto"/>
              <w:rPr>
                <w:sz w:val="18"/>
                <w:lang w:val="ru-RU"/>
              </w:rPr>
            </w:pPr>
            <w:r w:rsidRPr="001A16EB">
              <w:rPr>
                <w:sz w:val="18"/>
                <w:szCs w:val="18"/>
                <w:lang w:val="ru-RU"/>
              </w:rPr>
              <w:t>Ежегодное государственное статистическое наблюдение, форма №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>1-ФК (утверждена приказом Росстата от 27.03.2019 №</w:t>
            </w:r>
            <w:r w:rsidRPr="006854CF">
              <w:rPr>
                <w:sz w:val="18"/>
                <w:szCs w:val="18"/>
              </w:rPr>
              <w:t> </w:t>
            </w:r>
            <w:r w:rsidRPr="001A16EB">
              <w:rPr>
                <w:sz w:val="18"/>
                <w:szCs w:val="18"/>
                <w:lang w:val="ru-RU"/>
              </w:rPr>
              <w:t xml:space="preserve">172 «Об утверждении формы федерального статистического наблюдения </w:t>
            </w:r>
            <w:r w:rsidRPr="001A16EB">
              <w:rPr>
                <w:sz w:val="18"/>
                <w:szCs w:val="18"/>
                <w:lang w:val="ru-RU"/>
              </w:rPr>
              <w:br/>
              <w:t xml:space="preserve">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спорта»), раздел </w:t>
            </w:r>
            <w:r w:rsidRPr="006854CF">
              <w:rPr>
                <w:sz w:val="18"/>
                <w:szCs w:val="18"/>
              </w:rPr>
              <w:t>III</w:t>
            </w:r>
            <w:r w:rsidRPr="001A16EB">
              <w:rPr>
                <w:sz w:val="18"/>
                <w:szCs w:val="18"/>
                <w:lang w:val="ru-RU"/>
              </w:rPr>
              <w:t xml:space="preserve"> «Спортивные сооружения»;</w:t>
            </w:r>
          </w:p>
        </w:tc>
        <w:tc>
          <w:tcPr>
            <w:tcW w:w="3147" w:type="dxa"/>
          </w:tcPr>
          <w:p w:rsidR="00F43BD8" w:rsidRPr="00E45F55" w:rsidRDefault="00F43BD8" w:rsidP="00F43BD8">
            <w:pPr>
              <w:pStyle w:val="TableParagraph"/>
              <w:spacing w:line="240" w:lineRule="auto"/>
              <w:jc w:val="center"/>
              <w:rPr>
                <w:sz w:val="18"/>
                <w:lang w:val="ru-RU"/>
              </w:rPr>
            </w:pPr>
            <w:r>
              <w:rPr>
                <w:sz w:val="20"/>
                <w:lang w:val="ru-RU"/>
              </w:rPr>
              <w:t>1 раз в квартал</w:t>
            </w:r>
          </w:p>
        </w:tc>
      </w:tr>
    </w:tbl>
    <w:p w:rsidR="00E45F55" w:rsidRDefault="00E45F55" w:rsidP="00E45F55">
      <w:pPr>
        <w:rPr>
          <w:sz w:val="18"/>
        </w:rPr>
        <w:sectPr w:rsidR="00E45F55">
          <w:pgSz w:w="16840" w:h="11910" w:orient="landscape"/>
          <w:pgMar w:top="1180" w:right="280" w:bottom="900" w:left="340" w:header="710" w:footer="714" w:gutter="0"/>
          <w:cols w:space="720"/>
        </w:sectPr>
      </w:pPr>
    </w:p>
    <w:p w:rsidR="00461FF5" w:rsidRDefault="00461FF5" w:rsidP="009F4BB3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BB3" w:rsidRPr="00FB4AFB" w:rsidRDefault="009F4BB3" w:rsidP="009F4BB3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AFB">
        <w:rPr>
          <w:rFonts w:ascii="Times New Roman" w:hAnsi="Times New Roman" w:cs="Times New Roman"/>
          <w:b/>
          <w:sz w:val="28"/>
          <w:szCs w:val="28"/>
        </w:rPr>
        <w:t>Методика определения результатов выполнения мероприятий</w:t>
      </w:r>
      <w:r w:rsidR="00955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759" w:rsidRPr="0064100E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55759" w:rsidRPr="00955759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955759">
        <w:rPr>
          <w:rFonts w:ascii="Times New Roman" w:hAnsi="Times New Roman" w:cs="Times New Roman"/>
          <w:b/>
          <w:sz w:val="28"/>
          <w:szCs w:val="28"/>
        </w:rPr>
        <w:t>«Спорт»</w:t>
      </w:r>
    </w:p>
    <w:p w:rsidR="009F4BB3" w:rsidRPr="00FB4AFB" w:rsidRDefault="009F4BB3" w:rsidP="009F4BB3">
      <w:pPr>
        <w:ind w:left="3756" w:right="40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2188"/>
        <w:gridCol w:w="1843"/>
        <w:gridCol w:w="2551"/>
        <w:gridCol w:w="1356"/>
        <w:gridCol w:w="3969"/>
      </w:tblGrid>
      <w:tr w:rsidR="009F4BB3" w:rsidTr="003C2A80">
        <w:trPr>
          <w:trHeight w:val="460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:rsidR="009F4BB3" w:rsidRDefault="009F4BB3" w:rsidP="003C2A80">
            <w:pPr>
              <w:pStyle w:val="TableParagraph"/>
              <w:spacing w:line="217" w:lineRule="exact"/>
              <w:ind w:left="182" w:right="175"/>
              <w:jc w:val="center"/>
              <w:rPr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w="2410" w:type="dxa"/>
          </w:tcPr>
          <w:p w:rsidR="009F4BB3" w:rsidRDefault="009F4BB3" w:rsidP="003C2A80">
            <w:pPr>
              <w:pStyle w:val="TableParagraph"/>
              <w:ind w:left="355" w:right="349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подпрограммы</w:t>
            </w:r>
            <w:proofErr w:type="spellEnd"/>
          </w:p>
        </w:tc>
        <w:tc>
          <w:tcPr>
            <w:tcW w:w="2188" w:type="dxa"/>
          </w:tcPr>
          <w:p w:rsidR="009F4BB3" w:rsidRDefault="009F4BB3" w:rsidP="003C2A80">
            <w:pPr>
              <w:pStyle w:val="TableParagraph"/>
              <w:ind w:left="43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основного</w:t>
            </w:r>
            <w:proofErr w:type="spellEnd"/>
          </w:p>
          <w:p w:rsidR="009F4BB3" w:rsidRDefault="009F4BB3" w:rsidP="003C2A80">
            <w:pPr>
              <w:pStyle w:val="TableParagraph"/>
              <w:spacing w:line="217" w:lineRule="exact"/>
              <w:ind w:left="438"/>
              <w:rPr>
                <w:sz w:val="20"/>
              </w:rPr>
            </w:pP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1843" w:type="dxa"/>
          </w:tcPr>
          <w:p w:rsidR="009F4BB3" w:rsidRDefault="009F4BB3" w:rsidP="003C2A80">
            <w:pPr>
              <w:pStyle w:val="TableParagraph"/>
              <w:ind w:left="227" w:right="22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мероприятия</w:t>
            </w:r>
            <w:proofErr w:type="spellEnd"/>
          </w:p>
        </w:tc>
        <w:tc>
          <w:tcPr>
            <w:tcW w:w="2551" w:type="dxa"/>
          </w:tcPr>
          <w:p w:rsidR="009F4BB3" w:rsidRDefault="009F4BB3" w:rsidP="003C2A80">
            <w:pPr>
              <w:pStyle w:val="TableParagraph"/>
              <w:ind w:left="151" w:right="1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результата</w:t>
            </w:r>
            <w:proofErr w:type="spellEnd"/>
          </w:p>
        </w:tc>
        <w:tc>
          <w:tcPr>
            <w:tcW w:w="1356" w:type="dxa"/>
          </w:tcPr>
          <w:p w:rsidR="009F4BB3" w:rsidRDefault="009F4BB3" w:rsidP="003C2A80">
            <w:pPr>
              <w:pStyle w:val="TableParagraph"/>
              <w:ind w:left="218"/>
              <w:rPr>
                <w:sz w:val="20"/>
              </w:rPr>
            </w:pPr>
            <w:proofErr w:type="spellStart"/>
            <w:r>
              <w:rPr>
                <w:sz w:val="20"/>
              </w:rPr>
              <w:t>Единица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измерения</w:t>
            </w:r>
            <w:proofErr w:type="spellEnd"/>
          </w:p>
        </w:tc>
        <w:tc>
          <w:tcPr>
            <w:tcW w:w="3969" w:type="dxa"/>
          </w:tcPr>
          <w:p w:rsidR="009F4BB3" w:rsidRDefault="009F4BB3" w:rsidP="003C2A80">
            <w:pPr>
              <w:pStyle w:val="TableParagraph"/>
              <w:ind w:left="658" w:right="5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Порядок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определения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значений</w:t>
            </w:r>
            <w:proofErr w:type="spellEnd"/>
          </w:p>
        </w:tc>
      </w:tr>
      <w:tr w:rsidR="009F4BB3" w:rsidTr="003C2A80">
        <w:trPr>
          <w:trHeight w:val="230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spacing w:line="210" w:lineRule="exact"/>
              <w:ind w:left="28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0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88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</w:tcPr>
          <w:p w:rsidR="009F4BB3" w:rsidRDefault="009F4BB3" w:rsidP="003C2A80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51" w:type="dxa"/>
          </w:tcPr>
          <w:p w:rsidR="009F4BB3" w:rsidRDefault="009F4BB3" w:rsidP="003C2A80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356" w:type="dxa"/>
          </w:tcPr>
          <w:p w:rsidR="009F4BB3" w:rsidRDefault="009F4BB3" w:rsidP="003C2A80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969" w:type="dxa"/>
          </w:tcPr>
          <w:p w:rsidR="009F4BB3" w:rsidRDefault="009F4BB3" w:rsidP="003C2A80">
            <w:pPr>
              <w:pStyle w:val="TableParagraph"/>
              <w:spacing w:line="210" w:lineRule="exact"/>
              <w:ind w:left="8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9F4BB3" w:rsidTr="0054748F">
        <w:trPr>
          <w:trHeight w:val="983"/>
        </w:trPr>
        <w:tc>
          <w:tcPr>
            <w:tcW w:w="709" w:type="dxa"/>
          </w:tcPr>
          <w:p w:rsidR="009F4BB3" w:rsidRDefault="009F4BB3" w:rsidP="003C2A80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10" w:type="dxa"/>
          </w:tcPr>
          <w:p w:rsidR="009F4BB3" w:rsidRPr="00EC2A9E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9F4BB3" w:rsidRPr="00EC2A9E" w:rsidRDefault="00875A6C" w:rsidP="003C2A80">
            <w:pPr>
              <w:pStyle w:val="TableParagraph"/>
              <w:spacing w:line="240" w:lineRule="auto"/>
              <w:ind w:left="107" w:right="137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9F4BB3" w:rsidRPr="00EC2A9E" w:rsidRDefault="003C2A80" w:rsidP="003C2A80">
            <w:pPr>
              <w:pStyle w:val="TableParagraph"/>
              <w:spacing w:before="1" w:line="240" w:lineRule="auto"/>
              <w:ind w:left="107" w:right="134"/>
              <w:rPr>
                <w:sz w:val="20"/>
                <w:lang w:val="ru-RU"/>
              </w:rPr>
            </w:pPr>
            <w:r w:rsidRPr="00EC2A9E"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9F4BB3" w:rsidRPr="0054748F" w:rsidRDefault="00202EF4" w:rsidP="003C2A80">
            <w:pPr>
              <w:pStyle w:val="TableParagraph"/>
              <w:spacing w:line="240" w:lineRule="auto"/>
              <w:ind w:left="107" w:right="140"/>
              <w:rPr>
                <w:sz w:val="16"/>
                <w:szCs w:val="16"/>
                <w:lang w:val="ru-RU"/>
              </w:rPr>
            </w:pPr>
            <w:r w:rsidRPr="0054748F">
              <w:rPr>
                <w:sz w:val="16"/>
                <w:szCs w:val="16"/>
                <w:lang w:val="ru-RU" w:eastAsia="ru-RU"/>
              </w:rPr>
              <w:t>Финансовое обеспечение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1356" w:type="dxa"/>
          </w:tcPr>
          <w:p w:rsidR="009F4BB3" w:rsidRPr="0054748F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9F4BB3" w:rsidRPr="009F4BB3" w:rsidRDefault="00875A6C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</w:t>
            </w:r>
            <w:r w:rsidR="00202EF4">
              <w:rPr>
                <w:sz w:val="20"/>
                <w:lang w:val="ru-RU"/>
              </w:rPr>
              <w:t>. Ежеквартально.</w:t>
            </w:r>
          </w:p>
        </w:tc>
      </w:tr>
      <w:tr w:rsidR="009F4BB3" w:rsidTr="00EC2A9E">
        <w:trPr>
          <w:trHeight w:val="1099"/>
        </w:trPr>
        <w:tc>
          <w:tcPr>
            <w:tcW w:w="709" w:type="dxa"/>
          </w:tcPr>
          <w:p w:rsidR="009F4BB3" w:rsidRPr="00202EF4" w:rsidRDefault="009F4BB3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 w:rsidRPr="00202EF4">
              <w:rPr>
                <w:sz w:val="20"/>
                <w:lang w:val="ru-RU"/>
              </w:rPr>
              <w:t>2.</w:t>
            </w:r>
          </w:p>
        </w:tc>
        <w:tc>
          <w:tcPr>
            <w:tcW w:w="2410" w:type="dxa"/>
          </w:tcPr>
          <w:p w:rsidR="009F4BB3" w:rsidRPr="009F4BB3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9F4BB3" w:rsidRPr="009F4BB3" w:rsidRDefault="003C2A80" w:rsidP="003C2A80">
            <w:pPr>
              <w:pStyle w:val="TableParagraph"/>
              <w:spacing w:line="240" w:lineRule="auto"/>
              <w:ind w:left="107" w:right="1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9F4BB3" w:rsidRPr="009F4BB3" w:rsidRDefault="003C2A80" w:rsidP="003C2A80">
            <w:pPr>
              <w:pStyle w:val="TableParagraph"/>
              <w:spacing w:before="1" w:line="240" w:lineRule="auto"/>
              <w:ind w:left="107" w:right="254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9F4BB3" w:rsidRPr="001B31E1" w:rsidRDefault="00202EF4" w:rsidP="003C2A80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Получение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</w:tc>
        <w:tc>
          <w:tcPr>
            <w:tcW w:w="1356" w:type="dxa"/>
          </w:tcPr>
          <w:p w:rsidR="009F4BB3" w:rsidRPr="00202EF4" w:rsidRDefault="00202EF4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9F4BB3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3C2A80" w:rsidTr="003C2A80">
        <w:trPr>
          <w:trHeight w:val="983"/>
        </w:trPr>
        <w:tc>
          <w:tcPr>
            <w:tcW w:w="709" w:type="dxa"/>
          </w:tcPr>
          <w:p w:rsidR="003C2A80" w:rsidRDefault="003C2A80" w:rsidP="003C2A80">
            <w:pPr>
              <w:pStyle w:val="TableParagraph"/>
              <w:ind w:left="263"/>
              <w:rPr>
                <w:sz w:val="20"/>
              </w:rPr>
            </w:pPr>
          </w:p>
          <w:p w:rsidR="003C2A80" w:rsidRDefault="003C2A80" w:rsidP="003C2A80">
            <w:pPr>
              <w:pStyle w:val="TableParagraph"/>
              <w:ind w:left="263"/>
              <w:rPr>
                <w:sz w:val="20"/>
              </w:rPr>
            </w:pPr>
          </w:p>
          <w:p w:rsidR="003C2A80" w:rsidRPr="003C2A80" w:rsidRDefault="003C2A80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3.</w:t>
            </w:r>
          </w:p>
        </w:tc>
        <w:tc>
          <w:tcPr>
            <w:tcW w:w="2410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3C2A80" w:rsidRPr="003C2A80" w:rsidRDefault="003C2A80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</w:t>
            </w:r>
            <w:r w:rsidR="00202EF4">
              <w:rPr>
                <w:sz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3C2A80" w:rsidRPr="001B31E1" w:rsidRDefault="00202EF4" w:rsidP="003C2A80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</w:p>
        </w:tc>
        <w:tc>
          <w:tcPr>
            <w:tcW w:w="1356" w:type="dxa"/>
          </w:tcPr>
          <w:p w:rsidR="003C2A80" w:rsidRPr="00202EF4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3C2A80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202EF4" w:rsidTr="003C2A80">
        <w:trPr>
          <w:trHeight w:val="983"/>
        </w:trPr>
        <w:tc>
          <w:tcPr>
            <w:tcW w:w="709" w:type="dxa"/>
          </w:tcPr>
          <w:p w:rsidR="00202EF4" w:rsidRPr="00202EF4" w:rsidRDefault="00202EF4" w:rsidP="00202EF4">
            <w:pPr>
              <w:pStyle w:val="TableParagraph"/>
              <w:ind w:left="263"/>
              <w:rPr>
                <w:sz w:val="20"/>
                <w:lang w:val="ru-RU"/>
              </w:rPr>
            </w:pPr>
          </w:p>
        </w:tc>
        <w:tc>
          <w:tcPr>
            <w:tcW w:w="2410" w:type="dxa"/>
          </w:tcPr>
          <w:p w:rsidR="00202EF4" w:rsidRPr="003C2A80" w:rsidRDefault="00202EF4" w:rsidP="00202EF4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202EF4" w:rsidRPr="003C2A80" w:rsidRDefault="00202EF4" w:rsidP="00202EF4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202EF4" w:rsidRPr="003C2A80" w:rsidRDefault="00202EF4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2551" w:type="dxa"/>
          </w:tcPr>
          <w:p w:rsidR="00202EF4" w:rsidRPr="001B31E1" w:rsidRDefault="00202EF4" w:rsidP="00202EF4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Проведение официальных физкультурно-оздоровительных и спортивных мероприятий в муниципальных образованиях Московской области</w:t>
            </w:r>
          </w:p>
        </w:tc>
        <w:tc>
          <w:tcPr>
            <w:tcW w:w="1356" w:type="dxa"/>
          </w:tcPr>
          <w:p w:rsidR="00202EF4" w:rsidRPr="00202EF4" w:rsidRDefault="0054748F" w:rsidP="00202EF4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202EF4" w:rsidRPr="009F4BB3" w:rsidRDefault="00202EF4" w:rsidP="00202EF4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3C2A80" w:rsidTr="003C2A80">
        <w:trPr>
          <w:trHeight w:val="554"/>
        </w:trPr>
        <w:tc>
          <w:tcPr>
            <w:tcW w:w="709" w:type="dxa"/>
          </w:tcPr>
          <w:p w:rsidR="003C2A80" w:rsidRPr="003C2A80" w:rsidRDefault="003C2A80" w:rsidP="003C2A80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4.</w:t>
            </w:r>
          </w:p>
        </w:tc>
        <w:tc>
          <w:tcPr>
            <w:tcW w:w="2410" w:type="dxa"/>
          </w:tcPr>
          <w:p w:rsidR="003C2A80" w:rsidRPr="003C2A80" w:rsidRDefault="003C2A80" w:rsidP="003C2A80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3C2A80" w:rsidRPr="00EC2A9E" w:rsidRDefault="00EC2A9E" w:rsidP="003C2A80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3C2A80" w:rsidRPr="00EC2A9E" w:rsidRDefault="00EC2A9E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</w:t>
            </w:r>
          </w:p>
        </w:tc>
        <w:tc>
          <w:tcPr>
            <w:tcW w:w="2551" w:type="dxa"/>
          </w:tcPr>
          <w:p w:rsidR="003C2A80" w:rsidRPr="001B31E1" w:rsidRDefault="00202EF4" w:rsidP="0054748F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Некомм</w:t>
            </w:r>
            <w:r w:rsidR="0054748F">
              <w:rPr>
                <w:sz w:val="16"/>
                <w:szCs w:val="16"/>
                <w:lang w:val="ru-RU" w:eastAsia="ru-RU"/>
              </w:rPr>
              <w:t>ерческие организации</w:t>
            </w:r>
            <w:r w:rsidRPr="001B31E1">
              <w:rPr>
                <w:sz w:val="16"/>
                <w:szCs w:val="16"/>
                <w:lang w:val="ru-RU" w:eastAsia="ru-RU"/>
              </w:rPr>
              <w:t>, не являющимися государственными (муниципальными) учреждениями, проведены спортивные мероприятия на территории Московской области</w:t>
            </w:r>
          </w:p>
        </w:tc>
        <w:tc>
          <w:tcPr>
            <w:tcW w:w="1356" w:type="dxa"/>
          </w:tcPr>
          <w:p w:rsidR="003C2A80" w:rsidRPr="00202EF4" w:rsidRDefault="0054748F" w:rsidP="003C2A80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3C2A80" w:rsidRPr="009F4BB3" w:rsidRDefault="00202EF4" w:rsidP="003C2A80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ind w:left="7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</w:t>
            </w:r>
            <w:r w:rsidRPr="001B31E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Закупка спортивно-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                                                                                                        </w:t>
            </w:r>
            <w:r w:rsidRPr="001B31E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технологического оборудования для создания малых спортивных площадок, а также создание или модернизация футбольных полей с искусственным покрытием и легкоатлетическими беговыми дорожками</w:t>
            </w:r>
          </w:p>
        </w:tc>
        <w:tc>
          <w:tcPr>
            <w:tcW w:w="1356" w:type="dxa"/>
          </w:tcPr>
          <w:p w:rsidR="001B31E1" w:rsidRPr="00202EF4" w:rsidRDefault="000A25EB" w:rsidP="000A25EB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5C156B"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Количество созданных «умных» спортивных площадок</w:t>
            </w:r>
          </w:p>
        </w:tc>
        <w:tc>
          <w:tcPr>
            <w:tcW w:w="1356" w:type="dxa"/>
          </w:tcPr>
          <w:p w:rsidR="001B31E1" w:rsidRPr="00202EF4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lastRenderedPageBreak/>
              <w:t>7.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/>
              </w:rPr>
              <w:t>Объекты спорта и дополнительного образования сферы спорта в Московской области оборудованы в соответствии с требованиями доступности для инвалидов и других маломобильных групп населения, ед.</w:t>
            </w:r>
          </w:p>
        </w:tc>
        <w:tc>
          <w:tcPr>
            <w:tcW w:w="1356" w:type="dxa"/>
          </w:tcPr>
          <w:p w:rsidR="001B31E1" w:rsidRPr="00202EF4" w:rsidRDefault="001B31E1" w:rsidP="005C156B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</w:t>
            </w:r>
            <w:r w:rsidR="005C156B">
              <w:rPr>
                <w:sz w:val="20"/>
                <w:lang w:val="ru-RU"/>
              </w:rPr>
              <w:t>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rFonts w:eastAsiaTheme="minorEastAsia"/>
                <w:sz w:val="16"/>
                <w:szCs w:val="16"/>
                <w:lang w:val="ru-RU"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  <w:r w:rsidRPr="001B31E1">
              <w:rPr>
                <w:color w:val="000000" w:themeColor="text1"/>
                <w:sz w:val="16"/>
                <w:szCs w:val="16"/>
                <w:lang w:val="ru-RU" w:eastAsia="ru-RU"/>
              </w:rPr>
              <w:t>.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iCs/>
                <w:sz w:val="16"/>
                <w:szCs w:val="16"/>
                <w:lang w:val="ru-RU" w:eastAsia="ru-RU"/>
              </w:rPr>
              <w:t>В общеобразовательных организациях укреплена материально-техническая база и (или) выполнены мероприятия по развитию инфраструктуры для занятий физической культурой и спортом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03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ind w:left="75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</w:pPr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  <w:t xml:space="preserve">  Выполнение работ по обеспечению пожарной безопасности в муниципальных учреждениях физической культуры и спорта</w:t>
            </w:r>
          </w:p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  <w:t xml:space="preserve">  </w:t>
            </w:r>
            <w:proofErr w:type="spellStart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Развитие</w:t>
            </w:r>
            <w:proofErr w:type="spellEnd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31E1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хоккея</w:t>
            </w:r>
            <w:proofErr w:type="spellEnd"/>
          </w:p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</w:rPr>
            </w:pPr>
          </w:p>
        </w:tc>
        <w:tc>
          <w:tcPr>
            <w:tcW w:w="1356" w:type="dxa"/>
          </w:tcPr>
          <w:p w:rsidR="001B31E1" w:rsidRPr="0054748F" w:rsidRDefault="0054748F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04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02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Развитие вратарского мастерства по футболу в Московской области</w:t>
            </w:r>
          </w:p>
        </w:tc>
        <w:tc>
          <w:tcPr>
            <w:tcW w:w="1356" w:type="dxa"/>
          </w:tcPr>
          <w:p w:rsidR="001B31E1" w:rsidRPr="001B31E1" w:rsidRDefault="0054748F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рубли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  <w:tr w:rsidR="001B31E1" w:rsidTr="003C2A80">
        <w:trPr>
          <w:trHeight w:val="561"/>
        </w:trPr>
        <w:tc>
          <w:tcPr>
            <w:tcW w:w="709" w:type="dxa"/>
          </w:tcPr>
          <w:p w:rsidR="001B31E1" w:rsidRPr="003C2A80" w:rsidRDefault="001B31E1" w:rsidP="001B31E1">
            <w:pPr>
              <w:pStyle w:val="TableParagraph"/>
              <w:ind w:left="26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</w:t>
            </w:r>
          </w:p>
        </w:tc>
        <w:tc>
          <w:tcPr>
            <w:tcW w:w="2410" w:type="dxa"/>
          </w:tcPr>
          <w:p w:rsidR="001B31E1" w:rsidRPr="003C2A80" w:rsidRDefault="001B31E1" w:rsidP="001B31E1">
            <w:pPr>
              <w:pStyle w:val="TableParagraph"/>
              <w:spacing w:line="240" w:lineRule="auto"/>
              <w:ind w:left="107" w:right="212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2188" w:type="dxa"/>
          </w:tcPr>
          <w:p w:rsidR="001B31E1" w:rsidRPr="00EC2A9E" w:rsidRDefault="001B31E1" w:rsidP="001B31E1">
            <w:pPr>
              <w:pStyle w:val="TableParagraph"/>
              <w:spacing w:line="240" w:lineRule="auto"/>
              <w:ind w:left="107" w:right="509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Р5</w:t>
            </w:r>
          </w:p>
        </w:tc>
        <w:tc>
          <w:tcPr>
            <w:tcW w:w="1843" w:type="dxa"/>
          </w:tcPr>
          <w:p w:rsidR="001B31E1" w:rsidRPr="00EC2A9E" w:rsidRDefault="001B31E1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01</w:t>
            </w:r>
          </w:p>
        </w:tc>
        <w:tc>
          <w:tcPr>
            <w:tcW w:w="2551" w:type="dxa"/>
          </w:tcPr>
          <w:p w:rsidR="001B31E1" w:rsidRPr="001B31E1" w:rsidRDefault="001B31E1" w:rsidP="001B31E1">
            <w:pPr>
              <w:pStyle w:val="TableParagraph"/>
              <w:spacing w:line="240" w:lineRule="auto"/>
              <w:ind w:left="107" w:right="140"/>
              <w:rPr>
                <w:sz w:val="20"/>
                <w:lang w:val="ru-RU"/>
              </w:rPr>
            </w:pPr>
            <w:r w:rsidRPr="001B31E1">
              <w:rPr>
                <w:sz w:val="16"/>
                <w:szCs w:val="16"/>
                <w:lang w:val="ru-RU" w:eastAsia="ru-RU"/>
              </w:rPr>
              <w:t>В муниципальных образованиях установлены плоскостные спортивные сооружения</w:t>
            </w:r>
          </w:p>
        </w:tc>
        <w:tc>
          <w:tcPr>
            <w:tcW w:w="1356" w:type="dxa"/>
          </w:tcPr>
          <w:p w:rsidR="001B31E1" w:rsidRPr="001B31E1" w:rsidRDefault="005C156B" w:rsidP="001B31E1">
            <w:pPr>
              <w:pStyle w:val="TableParagraph"/>
              <w:ind w:left="10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единицы</w:t>
            </w:r>
          </w:p>
        </w:tc>
        <w:tc>
          <w:tcPr>
            <w:tcW w:w="3969" w:type="dxa"/>
          </w:tcPr>
          <w:p w:rsidR="001B31E1" w:rsidRPr="009F4BB3" w:rsidRDefault="001B31E1" w:rsidP="001B31E1">
            <w:pPr>
              <w:pStyle w:val="TableParagraph"/>
              <w:spacing w:line="230" w:lineRule="exact"/>
              <w:ind w:left="110" w:right="613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Отчетность муниципальных образований. Ежеквартально.</w:t>
            </w:r>
          </w:p>
        </w:tc>
      </w:tr>
    </w:tbl>
    <w:p w:rsidR="009F4BB3" w:rsidRDefault="003C2A80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textWrapping" w:clear="all"/>
      </w:r>
    </w:p>
    <w:p w:rsidR="001B31E1" w:rsidRDefault="001B31E1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BB3" w:rsidRDefault="009F4BB3" w:rsidP="00414F9C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44B27" w:rsidRDefault="00844B27" w:rsidP="00461FF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FF5" w:rsidRDefault="00461FF5" w:rsidP="00461FF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98F" w:rsidRPr="00E21146" w:rsidRDefault="00F2698F" w:rsidP="00F2698F">
      <w:pPr>
        <w:pStyle w:val="a3"/>
        <w:spacing w:after="0" w:line="30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Подпрограмма 1 «Развитие физической культуры и спорта»</w:t>
      </w:r>
    </w:p>
    <w:p w:rsidR="00F2698F" w:rsidRPr="00E21146" w:rsidRDefault="00F2698F" w:rsidP="00F2698F">
      <w:pPr>
        <w:pStyle w:val="af9"/>
        <w:spacing w:line="300" w:lineRule="auto"/>
        <w:ind w:left="1080"/>
        <w:contextualSpacing/>
        <w:jc w:val="center"/>
        <w:rPr>
          <w:rFonts w:ascii="Times New Roman" w:hAnsi="Times New Roman"/>
          <w:b/>
          <w:i/>
          <w:sz w:val="18"/>
          <w:szCs w:val="18"/>
        </w:rPr>
      </w:pPr>
      <w:r w:rsidRPr="00E211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Перечень мероприятий подпрограммы 1</w:t>
      </w:r>
      <w:r w:rsidRPr="00E21146">
        <w:rPr>
          <w:rFonts w:ascii="Times New Roman" w:hAnsi="Times New Roman"/>
          <w:b/>
          <w:i/>
          <w:sz w:val="18"/>
          <w:szCs w:val="18"/>
        </w:rPr>
        <w:t xml:space="preserve"> «</w:t>
      </w:r>
      <w:r w:rsidRPr="00E2114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физической культуры и спорта</w:t>
      </w:r>
      <w:r w:rsidRPr="00E21146">
        <w:rPr>
          <w:rFonts w:ascii="Times New Roman" w:hAnsi="Times New Roman"/>
          <w:b/>
          <w:i/>
          <w:sz w:val="18"/>
          <w:szCs w:val="18"/>
        </w:rPr>
        <w:t>»</w:t>
      </w:r>
    </w:p>
    <w:tbl>
      <w:tblPr>
        <w:tblW w:w="15167" w:type="dxa"/>
        <w:tblInd w:w="137" w:type="dxa"/>
        <w:tblLook w:val="04A0" w:firstRow="1" w:lastRow="0" w:firstColumn="1" w:lastColumn="0" w:noHBand="0" w:noVBand="1"/>
      </w:tblPr>
      <w:tblGrid>
        <w:gridCol w:w="508"/>
        <w:gridCol w:w="16"/>
        <w:gridCol w:w="1947"/>
        <w:gridCol w:w="154"/>
        <w:gridCol w:w="1029"/>
        <w:gridCol w:w="154"/>
        <w:gridCol w:w="1312"/>
        <w:gridCol w:w="156"/>
        <w:gridCol w:w="800"/>
        <w:gridCol w:w="173"/>
        <w:gridCol w:w="633"/>
        <w:gridCol w:w="157"/>
        <w:gridCol w:w="659"/>
        <w:gridCol w:w="101"/>
        <w:gridCol w:w="715"/>
        <w:gridCol w:w="45"/>
        <w:gridCol w:w="760"/>
        <w:gridCol w:w="11"/>
        <w:gridCol w:w="749"/>
        <w:gridCol w:w="67"/>
        <w:gridCol w:w="879"/>
        <w:gridCol w:w="42"/>
        <w:gridCol w:w="895"/>
        <w:gridCol w:w="18"/>
        <w:gridCol w:w="907"/>
        <w:gridCol w:w="8"/>
        <w:gridCol w:w="900"/>
        <w:gridCol w:w="8"/>
        <w:gridCol w:w="1364"/>
      </w:tblGrid>
      <w:tr w:rsidR="00F2698F" w:rsidRPr="00050285" w:rsidTr="00F2698F">
        <w:trPr>
          <w:trHeight w:val="463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ind w:left="-3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 xml:space="preserve">Всего </w:t>
            </w: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772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F2698F" w:rsidRPr="00050285" w:rsidTr="00F2698F">
        <w:trPr>
          <w:trHeight w:val="255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F2698F" w:rsidRPr="00050285" w:rsidTr="00F2698F">
        <w:trPr>
          <w:trHeight w:val="315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«Обеспечение условий для развития на территории городского округа физической культуры, школьного спорта и массового спорта»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376 773,6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78 181,0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77 235,3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73 157,3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74 100,0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679"/>
        </w:trPr>
        <w:tc>
          <w:tcPr>
            <w:tcW w:w="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356 273,6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74 081,0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73 135,3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69 057,3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70 000,00</w:t>
            </w:r>
          </w:p>
        </w:tc>
        <w:tc>
          <w:tcPr>
            <w:tcW w:w="13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394"/>
        </w:trPr>
        <w:tc>
          <w:tcPr>
            <w:tcW w:w="5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20 500,0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4 100,0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413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01.01 </w:t>
            </w:r>
          </w:p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области физической культуры и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371 273,4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77 081,0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76 135,1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72 057,3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73 000,0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865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350 773,4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72 981,0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72 035,1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67 957,3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68 900,0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68 900,0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465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20 500,0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4 100,0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330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698F" w:rsidRPr="00B95DD6" w:rsidRDefault="00F2698F" w:rsidP="0069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9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2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76 135,1</w:t>
            </w:r>
          </w:p>
        </w:tc>
        <w:tc>
          <w:tcPr>
            <w:tcW w:w="9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72 057,3</w:t>
            </w:r>
          </w:p>
        </w:tc>
        <w:tc>
          <w:tcPr>
            <w:tcW w:w="9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73 000,0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255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279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050285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371 273,4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DE0A4F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DE0A4F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77 081,0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98F" w:rsidRPr="0082573E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98F" w:rsidRPr="0082573E" w:rsidRDefault="00F2698F" w:rsidP="006936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82573E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19270,25</w:t>
            </w:r>
          </w:p>
        </w:tc>
        <w:tc>
          <w:tcPr>
            <w:tcW w:w="9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8F" w:rsidRPr="0082573E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300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01.02</w:t>
            </w:r>
          </w:p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Предоставление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1020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F2698F" w:rsidRPr="00050285" w:rsidTr="00F2698F">
        <w:trPr>
          <w:trHeight w:val="60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698F" w:rsidRPr="00050285" w:rsidRDefault="00F2698F" w:rsidP="0069360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698F" w:rsidRPr="00050285" w:rsidRDefault="00F2698F" w:rsidP="00693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1012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F2698F">
            <w:pP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bookmarkStart w:id="0" w:name="_Hlk116982376"/>
            <w:bookmarkStart w:id="1" w:name="_GoBack"/>
            <w:bookmarkEnd w:id="1"/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12154F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Получение субсидии на иные цели из бюджета муниципального образования муниципальным учреждениям в области физической культуры и спорта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4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27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D335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01.03 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08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49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B32918" w:rsidP="001E32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Проведение к</w:t>
            </w:r>
            <w:r w:rsidR="00E816F8"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апитальн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ого</w:t>
            </w:r>
            <w:r w:rsidR="00E816F8"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ремонт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</w:t>
            </w:r>
            <w:r w:rsidR="00E816F8"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 текущ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его</w:t>
            </w:r>
            <w:r w:rsidR="00E816F8"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ремонт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а</w:t>
            </w:r>
            <w:r w:rsidR="00E816F8"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, обустройство и техническое переоснащение, благоустройство объектов спорта муниципальных образований Московской 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83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7952F0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84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F17312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7952F0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01.04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5 500,0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5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5 500,0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1 100,0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3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D95" w:rsidRPr="00050285" w:rsidRDefault="00DA3D95" w:rsidP="00DA3D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D95" w:rsidRPr="00050285" w:rsidRDefault="00DA3D95" w:rsidP="00DA3D9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B206BD" w:rsidRDefault="00E816F8" w:rsidP="00E816F8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Проведение официальных физкультурно-оздоровительных и спортивных мероприятий в муниципальных образованиях Московской </w:t>
            </w: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3959B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3959B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3959BE" w:rsidP="00395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3959B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534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040061" w:rsidP="00EF36B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  <w:r w:rsidR="003959BE"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3959BE" w:rsidP="003959BE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104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040061" w:rsidP="00EF3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EF36B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040061" w:rsidP="00EF3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EF36B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040061" w:rsidP="00EF36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EF36B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1F2E" w:rsidRPr="00050285" w:rsidRDefault="00040061" w:rsidP="00EF36B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   2</w:t>
            </w:r>
            <w:r w:rsidR="00EF36B9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1.5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01.05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Поддержка организаций (предприятий), не являющихся государственными (муниципальными) учреждениями, на реализацию проектов в сфере физической культуры и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7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37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B32918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н</w:t>
            </w:r>
            <w:r w:rsidR="0012154F"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екоммерческими организациями, не являющимися государственными (муниципальными) учреждениями, проведены спортивные мероприятия на т</w:t>
            </w:r>
            <w:r w:rsidR="006B6644"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ерритории Московской области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0,0,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5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8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955759" w:rsidP="00E81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Результаты не предусмотрены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4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FA9" w:rsidRPr="009A57F3" w:rsidRDefault="000C1FA9" w:rsidP="000C1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9A57F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01.06 </w:t>
            </w:r>
          </w:p>
          <w:p w:rsidR="005B5278" w:rsidRPr="00050285" w:rsidRDefault="000C1FA9" w:rsidP="000C1FA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9A57F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Подготовка основания, приобретение и установка плоскостных спортивных сооружений за счет средств местного бюджета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01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6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F16FA0" w:rsidRDefault="000C1FA9" w:rsidP="000C1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9A57F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Количество установленных в муниципальных образованиях Московской области плоскостных спортивных сооружений (ед.)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0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Создание условий для занятий физической культурой и спортом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B32918" w:rsidRPr="00050285" w:rsidTr="005F7189">
        <w:trPr>
          <w:trHeight w:val="409"/>
        </w:trPr>
        <w:tc>
          <w:tcPr>
            <w:tcW w:w="5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20"/>
        </w:trPr>
        <w:tc>
          <w:tcPr>
            <w:tcW w:w="5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20"/>
        </w:trPr>
        <w:tc>
          <w:tcPr>
            <w:tcW w:w="5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25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02.01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Закупка и монтаж оборудования для создания "умных" спортивных площадок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1050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75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43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F16FA0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Количество созданных «</w:t>
            </w:r>
            <w:r w:rsidR="001E32C2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умных» спортивных площадок</w:t>
            </w:r>
            <w:r w:rsidR="002D1F2E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33"/>
        </w:trPr>
        <w:tc>
          <w:tcPr>
            <w:tcW w:w="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02.02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6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0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hAnsi="Times New Roman" w:cs="Times New Roman"/>
                <w:sz w:val="16"/>
                <w:szCs w:val="16"/>
              </w:rPr>
              <w:t xml:space="preserve">Объекты спорта и дополнительного образования сферы спорта в Московской области оборудованы в соответствии с требованиями доступности для инвалидов и других </w:t>
            </w:r>
            <w:r w:rsidRPr="00B206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маломобильных групп населения, ед.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57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03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511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44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943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64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6B6644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Капитальный ремонт, текущий ремонт, обустройство и техническое переоснащение, благоустройство объектов спорта муниципальных образований Московской области</w:t>
            </w:r>
            <w:r w:rsidR="002D1F2E" w:rsidRPr="00B206B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07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Укрепление материально-технической базы общеобразовательных организаций, команды которых заняли 1-5 места на соревнованиях «Веселые старты»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2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86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6B6644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В общеобразовательных организациях укреплена материально-техническая база и (или) выполнены мероприятия по развитию инфраструктуры для занятий физической </w:t>
            </w:r>
            <w:r w:rsidRPr="00B206B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lastRenderedPageBreak/>
              <w:t>культурой и спортом</w:t>
            </w:r>
            <w:r w:rsidR="002D1F2E"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</w:p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3.3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03.03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Выполнение работ по обеспечению пожарной безопасности в муниципальных учреждениях физической культуры и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2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86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</w:r>
            <w:r w:rsidR="0012154F"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Выполнение работ по обеспечению пожарной безопасности в муниципальных учреждениях физической культуры и спорта</w:t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 04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видов спорта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3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403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04.01</w:t>
            </w: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хоккея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80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61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B206BD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B206BD" w:rsidRDefault="0012154F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Развитие хоккея</w:t>
            </w:r>
          </w:p>
          <w:p w:rsidR="002D1F2E" w:rsidRPr="00B206BD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917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07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10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Мероприятие 04.02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Развитие вратарского мастерства по футболу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ind w:left="-155" w:right="-59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12154F" w:rsidP="001E3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вратарского мастерства по футболу в Московской области</w:t>
            </w:r>
            <w:r w:rsidRPr="0005028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528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5F4A51" w:rsidRDefault="005F4A51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Основное мероприятие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 xml:space="preserve">Спорт - норма жизни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B32918" w:rsidRPr="00050285" w:rsidTr="005F7189">
        <w:trPr>
          <w:trHeight w:val="714"/>
        </w:trPr>
        <w:tc>
          <w:tcPr>
            <w:tcW w:w="5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</w:tr>
      <w:tr w:rsidR="00B32918" w:rsidRPr="00050285" w:rsidTr="005F7189">
        <w:trPr>
          <w:trHeight w:val="824"/>
        </w:trPr>
        <w:tc>
          <w:tcPr>
            <w:tcW w:w="5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703"/>
        </w:trPr>
        <w:tc>
          <w:tcPr>
            <w:tcW w:w="52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5278" w:rsidRPr="005F4A51" w:rsidRDefault="005F4A51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Мероприятие 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en-US" w:eastAsia="ru-RU"/>
              </w:rPr>
              <w:t>P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5.01</w:t>
            </w: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br/>
              <w:t>Подготовка основания, приобретение и установка плоскостных спортивных сооружений</w:t>
            </w:r>
            <w:r w:rsidRPr="000502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852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Средства бюджета городского округа Московской области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624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8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278" w:rsidRPr="00050285" w:rsidRDefault="005B5278" w:rsidP="005B52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31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5F4A51" w:rsidP="005F4A5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установленных в</w:t>
            </w:r>
            <w:r w:rsidR="005A334A" w:rsidRPr="00B206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муниципальных образованиях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плоскостных спортивных сооружений</w:t>
            </w:r>
          </w:p>
        </w:tc>
        <w:tc>
          <w:tcPr>
            <w:tcW w:w="11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3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В том числе по кварталам</w:t>
            </w:r>
          </w:p>
        </w:tc>
        <w:tc>
          <w:tcPr>
            <w:tcW w:w="9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255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1F2E" w:rsidRPr="00050285" w:rsidRDefault="002D1F2E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050285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B32918" w:rsidRPr="00050285" w:rsidTr="005F7189">
        <w:trPr>
          <w:trHeight w:val="1448"/>
        </w:trPr>
        <w:tc>
          <w:tcPr>
            <w:tcW w:w="5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2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2E" w:rsidRPr="00050285" w:rsidRDefault="00F17312" w:rsidP="001E32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F2E" w:rsidRPr="00050285" w:rsidRDefault="002D1F2E" w:rsidP="001E32C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</w:tbl>
    <w:bookmarkEnd w:id="0"/>
    <w:p w:rsidR="00894AE7" w:rsidRPr="00B469DD" w:rsidRDefault="00B469DD" w:rsidP="00B469DD">
      <w:pPr>
        <w:pStyle w:val="af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</w:p>
    <w:sectPr w:rsidR="00894AE7" w:rsidRPr="00B469DD" w:rsidSect="00D169C9">
      <w:headerReference w:type="default" r:id="rId12"/>
      <w:headerReference w:type="first" r:id="rId13"/>
      <w:pgSz w:w="16838" w:h="11906" w:orient="landscape"/>
      <w:pgMar w:top="0" w:right="820" w:bottom="850" w:left="709" w:header="59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D25" w:rsidRDefault="00666D25">
      <w:pPr>
        <w:spacing w:after="0" w:line="240" w:lineRule="auto"/>
      </w:pPr>
      <w:r>
        <w:separator/>
      </w:r>
    </w:p>
  </w:endnote>
  <w:endnote w:type="continuationSeparator" w:id="0">
    <w:p w:rsidR="00666D25" w:rsidRDefault="0066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1317214"/>
      <w:docPartObj>
        <w:docPartGallery w:val="Page Numbers (Bottom of Page)"/>
        <w:docPartUnique/>
      </w:docPartObj>
    </w:sdtPr>
    <w:sdtEndPr/>
    <w:sdtContent>
      <w:p w:rsidR="00B32918" w:rsidRDefault="00B3291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98F">
          <w:rPr>
            <w:noProof/>
          </w:rPr>
          <w:t>13</w:t>
        </w:r>
        <w:r>
          <w:fldChar w:fldCharType="end"/>
        </w:r>
      </w:p>
    </w:sdtContent>
  </w:sdt>
  <w:p w:rsidR="00B32918" w:rsidRDefault="00B3291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791439"/>
      <w:docPartObj>
        <w:docPartGallery w:val="Page Numbers (Bottom of Page)"/>
        <w:docPartUnique/>
      </w:docPartObj>
    </w:sdtPr>
    <w:sdtEndPr/>
    <w:sdtContent>
      <w:p w:rsidR="00B32918" w:rsidRDefault="00B3291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98F">
          <w:rPr>
            <w:noProof/>
          </w:rPr>
          <w:t>10</w:t>
        </w:r>
        <w:r>
          <w:fldChar w:fldCharType="end"/>
        </w:r>
      </w:p>
    </w:sdtContent>
  </w:sdt>
  <w:p w:rsidR="00B32918" w:rsidRDefault="00B3291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D25" w:rsidRDefault="00666D25">
      <w:pPr>
        <w:spacing w:after="0" w:line="240" w:lineRule="auto"/>
      </w:pPr>
      <w:r>
        <w:separator/>
      </w:r>
    </w:p>
  </w:footnote>
  <w:footnote w:type="continuationSeparator" w:id="0">
    <w:p w:rsidR="00666D25" w:rsidRDefault="0066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918" w:rsidRPr="008E2147" w:rsidRDefault="00B32918">
    <w:pPr>
      <w:pStyle w:val="ae"/>
      <w:jc w:val="center"/>
    </w:pPr>
  </w:p>
  <w:p w:rsidR="00B32918" w:rsidRDefault="00B3291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918" w:rsidRDefault="00B32918" w:rsidP="00555676">
    <w:pPr>
      <w:pStyle w:val="ae"/>
    </w:pPr>
  </w:p>
  <w:p w:rsidR="00B32918" w:rsidRPr="00574A2C" w:rsidRDefault="00B32918" w:rsidP="002304D5">
    <w:pPr>
      <w:spacing w:line="192" w:lineRule="auto"/>
      <w:jc w:val="right"/>
      <w:outlineLvl w:val="0"/>
      <w:rPr>
        <w:rFonts w:ascii="Times New Roman" w:hAnsi="Times New Roman" w:cs="Times New Roman"/>
      </w:rPr>
    </w:pPr>
    <w:r>
      <w:tab/>
    </w:r>
  </w:p>
  <w:p w:rsidR="00B32918" w:rsidRPr="00574A2C" w:rsidRDefault="00B32918" w:rsidP="00574A2C">
    <w:pPr>
      <w:pStyle w:val="ae"/>
      <w:tabs>
        <w:tab w:val="clear" w:pos="4677"/>
        <w:tab w:val="clear" w:pos="9355"/>
        <w:tab w:val="left" w:pos="8680"/>
        <w:tab w:val="left" w:pos="11400"/>
      </w:tabs>
      <w:spacing w:line="192" w:lineRule="auto"/>
      <w:rPr>
        <w:rFonts w:ascii="Times New Roman" w:hAnsi="Times New Roman" w:cs="Times New Roman"/>
      </w:rPr>
    </w:pPr>
    <w:r w:rsidRPr="00574A2C">
      <w:rPr>
        <w:rFonts w:ascii="Times New Roman" w:hAnsi="Times New Roman" w:cs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174552"/>
      <w:docPartObj>
        <w:docPartGallery w:val="Page Numbers (Top of Page)"/>
        <w:docPartUnique/>
      </w:docPartObj>
    </w:sdtPr>
    <w:sdtEndPr/>
    <w:sdtContent>
      <w:p w:rsidR="00B32918" w:rsidRDefault="00B32918">
        <w:pPr>
          <w:pStyle w:val="ae"/>
          <w:jc w:val="center"/>
        </w:pPr>
      </w:p>
      <w:p w:rsidR="00B32918" w:rsidRDefault="00666D25" w:rsidP="00E57A71">
        <w:pPr>
          <w:pStyle w:val="ae"/>
        </w:pPr>
      </w:p>
    </w:sdtContent>
  </w:sdt>
  <w:p w:rsidR="00B32918" w:rsidRDefault="00B32918" w:rsidP="00E57A71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918" w:rsidRDefault="00B32918" w:rsidP="00461FF5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AED"/>
    <w:multiLevelType w:val="hybridMultilevel"/>
    <w:tmpl w:val="4A82B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060B"/>
    <w:multiLevelType w:val="hybridMultilevel"/>
    <w:tmpl w:val="A7F84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7299C"/>
    <w:multiLevelType w:val="multilevel"/>
    <w:tmpl w:val="CD3896A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sz w:val="24"/>
      </w:rPr>
    </w:lvl>
  </w:abstractNum>
  <w:abstractNum w:abstractNumId="3" w15:restartNumberingAfterBreak="0">
    <w:nsid w:val="09133FFB"/>
    <w:multiLevelType w:val="hybridMultilevel"/>
    <w:tmpl w:val="051E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B2CF5"/>
    <w:multiLevelType w:val="hybridMultilevel"/>
    <w:tmpl w:val="CAA25C54"/>
    <w:lvl w:ilvl="0" w:tplc="A2B8F63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D71BE0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" w15:restartNumberingAfterBreak="0">
    <w:nsid w:val="1EC804E3"/>
    <w:multiLevelType w:val="hybridMultilevel"/>
    <w:tmpl w:val="F676BAF8"/>
    <w:lvl w:ilvl="0" w:tplc="66D20C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 w15:restartNumberingAfterBreak="0">
    <w:nsid w:val="28BD03A8"/>
    <w:multiLevelType w:val="hybridMultilevel"/>
    <w:tmpl w:val="B440A8D0"/>
    <w:lvl w:ilvl="0" w:tplc="C5EEE62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815DB"/>
    <w:multiLevelType w:val="hybridMultilevel"/>
    <w:tmpl w:val="9A88C3DE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6FC0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F7A1AAB"/>
    <w:multiLevelType w:val="multilevel"/>
    <w:tmpl w:val="00BC972A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eastAsia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eastAsia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Times New Roman" w:hint="default"/>
        <w:b w:val="0"/>
        <w:sz w:val="24"/>
      </w:rPr>
    </w:lvl>
  </w:abstractNum>
  <w:abstractNum w:abstractNumId="12" w15:restartNumberingAfterBreak="0">
    <w:nsid w:val="35941D17"/>
    <w:multiLevelType w:val="hybridMultilevel"/>
    <w:tmpl w:val="774403BC"/>
    <w:lvl w:ilvl="0" w:tplc="D4C4042C">
      <w:start w:val="8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8F2"/>
    <w:multiLevelType w:val="hybridMultilevel"/>
    <w:tmpl w:val="4512112C"/>
    <w:lvl w:ilvl="0" w:tplc="8A58B842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A2437"/>
    <w:multiLevelType w:val="hybridMultilevel"/>
    <w:tmpl w:val="B440A8D0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46E66"/>
    <w:multiLevelType w:val="hybridMultilevel"/>
    <w:tmpl w:val="9A88C3DE"/>
    <w:lvl w:ilvl="0" w:tplc="59AA5B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B5035"/>
    <w:multiLevelType w:val="multilevel"/>
    <w:tmpl w:val="994EB1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2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1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9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8" w:hanging="2160"/>
      </w:pPr>
      <w:rPr>
        <w:rFonts w:hint="default"/>
      </w:rPr>
    </w:lvl>
  </w:abstractNum>
  <w:abstractNum w:abstractNumId="17" w15:restartNumberingAfterBreak="0">
    <w:nsid w:val="4D0B63BC"/>
    <w:multiLevelType w:val="hybridMultilevel"/>
    <w:tmpl w:val="FE3A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E58E4"/>
    <w:multiLevelType w:val="multilevel"/>
    <w:tmpl w:val="8FDA4B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3DA2835"/>
    <w:multiLevelType w:val="hybridMultilevel"/>
    <w:tmpl w:val="60FCFA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4050F"/>
    <w:multiLevelType w:val="multilevel"/>
    <w:tmpl w:val="7F06767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1" w15:restartNumberingAfterBreak="0">
    <w:nsid w:val="5E065261"/>
    <w:multiLevelType w:val="hybridMultilevel"/>
    <w:tmpl w:val="5D7A8FFE"/>
    <w:lvl w:ilvl="0" w:tplc="C7D81BD6">
      <w:start w:val="1"/>
      <w:numFmt w:val="decimal"/>
      <w:lvlText w:val="%1."/>
      <w:lvlJc w:val="left"/>
      <w:pPr>
        <w:ind w:left="38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95BF9"/>
    <w:multiLevelType w:val="multilevel"/>
    <w:tmpl w:val="756AF45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2048" w:hanging="2160"/>
      </w:pPr>
      <w:rPr>
        <w:rFonts w:hint="default"/>
      </w:rPr>
    </w:lvl>
  </w:abstractNum>
  <w:abstractNum w:abstractNumId="24" w15:restartNumberingAfterBreak="0">
    <w:nsid w:val="6E383377"/>
    <w:multiLevelType w:val="hybridMultilevel"/>
    <w:tmpl w:val="90163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43A85"/>
    <w:multiLevelType w:val="hybridMultilevel"/>
    <w:tmpl w:val="56B022BE"/>
    <w:lvl w:ilvl="0" w:tplc="B0ECFF36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6" w15:restartNumberingAfterBreak="0">
    <w:nsid w:val="79D81794"/>
    <w:multiLevelType w:val="multilevel"/>
    <w:tmpl w:val="97BCB072"/>
    <w:lvl w:ilvl="0">
      <w:start w:val="2"/>
      <w:numFmt w:val="decimal"/>
      <w:lvlText w:val="%1."/>
      <w:lvlJc w:val="left"/>
      <w:pPr>
        <w:ind w:left="328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6" w:hanging="2160"/>
      </w:pPr>
      <w:rPr>
        <w:rFonts w:hint="default"/>
      </w:rPr>
    </w:lvl>
  </w:abstractNum>
  <w:abstractNum w:abstractNumId="27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8"/>
  </w:num>
  <w:num w:numId="4">
    <w:abstractNumId w:val="26"/>
  </w:num>
  <w:num w:numId="5">
    <w:abstractNumId w:val="17"/>
  </w:num>
  <w:num w:numId="6">
    <w:abstractNumId w:val="0"/>
  </w:num>
  <w:num w:numId="7">
    <w:abstractNumId w:val="3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2"/>
  </w:num>
  <w:num w:numId="11">
    <w:abstractNumId w:val="4"/>
  </w:num>
  <w:num w:numId="12">
    <w:abstractNumId w:val="6"/>
  </w:num>
  <w:num w:numId="13">
    <w:abstractNumId w:val="25"/>
  </w:num>
  <w:num w:numId="14">
    <w:abstractNumId w:val="16"/>
  </w:num>
  <w:num w:numId="15">
    <w:abstractNumId w:val="20"/>
  </w:num>
  <w:num w:numId="16">
    <w:abstractNumId w:val="23"/>
  </w:num>
  <w:num w:numId="17">
    <w:abstractNumId w:val="27"/>
  </w:num>
  <w:num w:numId="18">
    <w:abstractNumId w:val="7"/>
  </w:num>
  <w:num w:numId="19">
    <w:abstractNumId w:val="22"/>
  </w:num>
  <w:num w:numId="20">
    <w:abstractNumId w:val="15"/>
  </w:num>
  <w:num w:numId="21">
    <w:abstractNumId w:val="1"/>
  </w:num>
  <w:num w:numId="22">
    <w:abstractNumId w:val="9"/>
  </w:num>
  <w:num w:numId="23">
    <w:abstractNumId w:val="8"/>
  </w:num>
  <w:num w:numId="24">
    <w:abstractNumId w:val="14"/>
  </w:num>
  <w:num w:numId="25">
    <w:abstractNumId w:val="11"/>
  </w:num>
  <w:num w:numId="26">
    <w:abstractNumId w:val="5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2F"/>
    <w:rsid w:val="000013AE"/>
    <w:rsid w:val="000059E7"/>
    <w:rsid w:val="00005D16"/>
    <w:rsid w:val="00010094"/>
    <w:rsid w:val="00017E14"/>
    <w:rsid w:val="00017FFE"/>
    <w:rsid w:val="00020872"/>
    <w:rsid w:val="00021F94"/>
    <w:rsid w:val="00024C1D"/>
    <w:rsid w:val="00026D5D"/>
    <w:rsid w:val="00040061"/>
    <w:rsid w:val="00047B7F"/>
    <w:rsid w:val="00047EFF"/>
    <w:rsid w:val="00050285"/>
    <w:rsid w:val="00060D3A"/>
    <w:rsid w:val="000668DF"/>
    <w:rsid w:val="00071D42"/>
    <w:rsid w:val="00077202"/>
    <w:rsid w:val="0008112D"/>
    <w:rsid w:val="00085887"/>
    <w:rsid w:val="0009194A"/>
    <w:rsid w:val="0009242C"/>
    <w:rsid w:val="00092AF1"/>
    <w:rsid w:val="000A21B0"/>
    <w:rsid w:val="000A25EB"/>
    <w:rsid w:val="000A5BF2"/>
    <w:rsid w:val="000B508A"/>
    <w:rsid w:val="000B59C5"/>
    <w:rsid w:val="000C15A7"/>
    <w:rsid w:val="000C1FA9"/>
    <w:rsid w:val="000C2A0F"/>
    <w:rsid w:val="000C2CBF"/>
    <w:rsid w:val="000C3212"/>
    <w:rsid w:val="000C40B9"/>
    <w:rsid w:val="000C652B"/>
    <w:rsid w:val="000D2513"/>
    <w:rsid w:val="000D35F3"/>
    <w:rsid w:val="000D409B"/>
    <w:rsid w:val="000E04C3"/>
    <w:rsid w:val="000E0BF4"/>
    <w:rsid w:val="000E33C3"/>
    <w:rsid w:val="000E4A3F"/>
    <w:rsid w:val="000E5C80"/>
    <w:rsid w:val="000F07D2"/>
    <w:rsid w:val="000F1CFB"/>
    <w:rsid w:val="000F2DE8"/>
    <w:rsid w:val="000F4C8A"/>
    <w:rsid w:val="000F5B69"/>
    <w:rsid w:val="0010724B"/>
    <w:rsid w:val="00107766"/>
    <w:rsid w:val="00107C8A"/>
    <w:rsid w:val="001109A2"/>
    <w:rsid w:val="00116BEA"/>
    <w:rsid w:val="00116E39"/>
    <w:rsid w:val="0012154F"/>
    <w:rsid w:val="001265FA"/>
    <w:rsid w:val="00127827"/>
    <w:rsid w:val="00130B65"/>
    <w:rsid w:val="00130FC6"/>
    <w:rsid w:val="00132F68"/>
    <w:rsid w:val="001335FA"/>
    <w:rsid w:val="00134C4C"/>
    <w:rsid w:val="00135EEC"/>
    <w:rsid w:val="00137F14"/>
    <w:rsid w:val="00144B0F"/>
    <w:rsid w:val="00147328"/>
    <w:rsid w:val="00151CAC"/>
    <w:rsid w:val="00154273"/>
    <w:rsid w:val="00156DF1"/>
    <w:rsid w:val="0016221D"/>
    <w:rsid w:val="00165614"/>
    <w:rsid w:val="00170B06"/>
    <w:rsid w:val="00172F43"/>
    <w:rsid w:val="00175356"/>
    <w:rsid w:val="001828DE"/>
    <w:rsid w:val="00183F40"/>
    <w:rsid w:val="00186397"/>
    <w:rsid w:val="00186447"/>
    <w:rsid w:val="00191D22"/>
    <w:rsid w:val="0019430B"/>
    <w:rsid w:val="001A16EB"/>
    <w:rsid w:val="001A5162"/>
    <w:rsid w:val="001B31E1"/>
    <w:rsid w:val="001B3714"/>
    <w:rsid w:val="001B6A81"/>
    <w:rsid w:val="001B76CB"/>
    <w:rsid w:val="001B7D85"/>
    <w:rsid w:val="001C1298"/>
    <w:rsid w:val="001C53FB"/>
    <w:rsid w:val="001D39C2"/>
    <w:rsid w:val="001E32C2"/>
    <w:rsid w:val="001E7025"/>
    <w:rsid w:val="001E7730"/>
    <w:rsid w:val="001F04E8"/>
    <w:rsid w:val="001F6F0E"/>
    <w:rsid w:val="002010BB"/>
    <w:rsid w:val="002017F7"/>
    <w:rsid w:val="00202EF4"/>
    <w:rsid w:val="002111C9"/>
    <w:rsid w:val="002112EA"/>
    <w:rsid w:val="002142A3"/>
    <w:rsid w:val="00217D7F"/>
    <w:rsid w:val="00220B76"/>
    <w:rsid w:val="00222DD7"/>
    <w:rsid w:val="00222F77"/>
    <w:rsid w:val="0022300D"/>
    <w:rsid w:val="00224EB6"/>
    <w:rsid w:val="00226231"/>
    <w:rsid w:val="002272CE"/>
    <w:rsid w:val="00227E31"/>
    <w:rsid w:val="002304D5"/>
    <w:rsid w:val="00231988"/>
    <w:rsid w:val="00237D4B"/>
    <w:rsid w:val="00240ABF"/>
    <w:rsid w:val="00241642"/>
    <w:rsid w:val="00241F88"/>
    <w:rsid w:val="00244EA1"/>
    <w:rsid w:val="00251F4C"/>
    <w:rsid w:val="00252AC9"/>
    <w:rsid w:val="00255161"/>
    <w:rsid w:val="002574E1"/>
    <w:rsid w:val="00257F37"/>
    <w:rsid w:val="00262A04"/>
    <w:rsid w:val="00266480"/>
    <w:rsid w:val="00267965"/>
    <w:rsid w:val="00272636"/>
    <w:rsid w:val="002731B8"/>
    <w:rsid w:val="0028009A"/>
    <w:rsid w:val="00282370"/>
    <w:rsid w:val="00283171"/>
    <w:rsid w:val="0029272C"/>
    <w:rsid w:val="00293B3F"/>
    <w:rsid w:val="00293E36"/>
    <w:rsid w:val="002A1DEC"/>
    <w:rsid w:val="002A4677"/>
    <w:rsid w:val="002B1445"/>
    <w:rsid w:val="002C2751"/>
    <w:rsid w:val="002C4FBC"/>
    <w:rsid w:val="002D03F6"/>
    <w:rsid w:val="002D08F6"/>
    <w:rsid w:val="002D1F2E"/>
    <w:rsid w:val="002D59F6"/>
    <w:rsid w:val="002D6668"/>
    <w:rsid w:val="002E01C4"/>
    <w:rsid w:val="00305602"/>
    <w:rsid w:val="00306F67"/>
    <w:rsid w:val="00310967"/>
    <w:rsid w:val="00324D9D"/>
    <w:rsid w:val="003251B1"/>
    <w:rsid w:val="00326B2F"/>
    <w:rsid w:val="003328ED"/>
    <w:rsid w:val="00344454"/>
    <w:rsid w:val="003561FD"/>
    <w:rsid w:val="00356479"/>
    <w:rsid w:val="00364EED"/>
    <w:rsid w:val="003726D9"/>
    <w:rsid w:val="00373597"/>
    <w:rsid w:val="0037519E"/>
    <w:rsid w:val="003835D7"/>
    <w:rsid w:val="003843D6"/>
    <w:rsid w:val="00390312"/>
    <w:rsid w:val="0039108E"/>
    <w:rsid w:val="0039377A"/>
    <w:rsid w:val="00393ED0"/>
    <w:rsid w:val="00394EA5"/>
    <w:rsid w:val="003959BE"/>
    <w:rsid w:val="003C074A"/>
    <w:rsid w:val="003C281F"/>
    <w:rsid w:val="003C2A80"/>
    <w:rsid w:val="003D20F7"/>
    <w:rsid w:val="003D24A9"/>
    <w:rsid w:val="003D6C19"/>
    <w:rsid w:val="003D7E24"/>
    <w:rsid w:val="003E4D9F"/>
    <w:rsid w:val="003E6511"/>
    <w:rsid w:val="003F10E2"/>
    <w:rsid w:val="003F1276"/>
    <w:rsid w:val="003F17C0"/>
    <w:rsid w:val="003F1955"/>
    <w:rsid w:val="003F4D8F"/>
    <w:rsid w:val="003F6206"/>
    <w:rsid w:val="003F65FE"/>
    <w:rsid w:val="00400E2D"/>
    <w:rsid w:val="00405199"/>
    <w:rsid w:val="00407719"/>
    <w:rsid w:val="00407819"/>
    <w:rsid w:val="00414F9C"/>
    <w:rsid w:val="00415FE5"/>
    <w:rsid w:val="0041747E"/>
    <w:rsid w:val="00435567"/>
    <w:rsid w:val="00435707"/>
    <w:rsid w:val="00436939"/>
    <w:rsid w:val="0043745F"/>
    <w:rsid w:val="00444E1D"/>
    <w:rsid w:val="004511E7"/>
    <w:rsid w:val="00461FF5"/>
    <w:rsid w:val="00465BD3"/>
    <w:rsid w:val="00472B57"/>
    <w:rsid w:val="00475D4B"/>
    <w:rsid w:val="00480A91"/>
    <w:rsid w:val="00481B01"/>
    <w:rsid w:val="00484B44"/>
    <w:rsid w:val="004919A6"/>
    <w:rsid w:val="0049359C"/>
    <w:rsid w:val="0049647A"/>
    <w:rsid w:val="00496CB9"/>
    <w:rsid w:val="0049737A"/>
    <w:rsid w:val="004976D8"/>
    <w:rsid w:val="004A0154"/>
    <w:rsid w:val="004A078F"/>
    <w:rsid w:val="004A2CEA"/>
    <w:rsid w:val="004A68E1"/>
    <w:rsid w:val="004B0F42"/>
    <w:rsid w:val="004B1370"/>
    <w:rsid w:val="004B183A"/>
    <w:rsid w:val="004B4309"/>
    <w:rsid w:val="004B4712"/>
    <w:rsid w:val="004B6DC9"/>
    <w:rsid w:val="004C064D"/>
    <w:rsid w:val="004C1342"/>
    <w:rsid w:val="004D0E83"/>
    <w:rsid w:val="004D3D1D"/>
    <w:rsid w:val="004D64A0"/>
    <w:rsid w:val="004D6EE5"/>
    <w:rsid w:val="004D7BBF"/>
    <w:rsid w:val="004E09E7"/>
    <w:rsid w:val="004E29C9"/>
    <w:rsid w:val="004F4940"/>
    <w:rsid w:val="00504C72"/>
    <w:rsid w:val="00507ECD"/>
    <w:rsid w:val="0051376E"/>
    <w:rsid w:val="0051416C"/>
    <w:rsid w:val="005306A5"/>
    <w:rsid w:val="0053119D"/>
    <w:rsid w:val="0053634B"/>
    <w:rsid w:val="00540D29"/>
    <w:rsid w:val="00543470"/>
    <w:rsid w:val="00544614"/>
    <w:rsid w:val="0054748F"/>
    <w:rsid w:val="00552295"/>
    <w:rsid w:val="00555642"/>
    <w:rsid w:val="00555676"/>
    <w:rsid w:val="0056677C"/>
    <w:rsid w:val="00572B24"/>
    <w:rsid w:val="005746B2"/>
    <w:rsid w:val="00574A2C"/>
    <w:rsid w:val="00576A5C"/>
    <w:rsid w:val="00583C45"/>
    <w:rsid w:val="00585195"/>
    <w:rsid w:val="00593BF2"/>
    <w:rsid w:val="00597980"/>
    <w:rsid w:val="00597D16"/>
    <w:rsid w:val="005A039B"/>
    <w:rsid w:val="005A1CD1"/>
    <w:rsid w:val="005A334A"/>
    <w:rsid w:val="005A57F4"/>
    <w:rsid w:val="005B399F"/>
    <w:rsid w:val="005B5278"/>
    <w:rsid w:val="005B6144"/>
    <w:rsid w:val="005C156B"/>
    <w:rsid w:val="005D3F7D"/>
    <w:rsid w:val="005E2975"/>
    <w:rsid w:val="005F2402"/>
    <w:rsid w:val="005F4A51"/>
    <w:rsid w:val="005F6CE7"/>
    <w:rsid w:val="005F7189"/>
    <w:rsid w:val="005F7AFE"/>
    <w:rsid w:val="00613390"/>
    <w:rsid w:val="00614F13"/>
    <w:rsid w:val="00615925"/>
    <w:rsid w:val="006261BF"/>
    <w:rsid w:val="006269EA"/>
    <w:rsid w:val="00627A3B"/>
    <w:rsid w:val="0063128E"/>
    <w:rsid w:val="006332A0"/>
    <w:rsid w:val="00646F10"/>
    <w:rsid w:val="00652192"/>
    <w:rsid w:val="00653BFC"/>
    <w:rsid w:val="00653CC4"/>
    <w:rsid w:val="0065559E"/>
    <w:rsid w:val="00656296"/>
    <w:rsid w:val="0066327D"/>
    <w:rsid w:val="00666D25"/>
    <w:rsid w:val="00666E6C"/>
    <w:rsid w:val="00670994"/>
    <w:rsid w:val="0067285B"/>
    <w:rsid w:val="00672E35"/>
    <w:rsid w:val="006751C3"/>
    <w:rsid w:val="006769A5"/>
    <w:rsid w:val="00685441"/>
    <w:rsid w:val="00686BAD"/>
    <w:rsid w:val="00693999"/>
    <w:rsid w:val="006957FF"/>
    <w:rsid w:val="006A38D4"/>
    <w:rsid w:val="006B0513"/>
    <w:rsid w:val="006B0C8B"/>
    <w:rsid w:val="006B6644"/>
    <w:rsid w:val="006C3E0E"/>
    <w:rsid w:val="006C5F71"/>
    <w:rsid w:val="006D0A04"/>
    <w:rsid w:val="006D6871"/>
    <w:rsid w:val="006E57ED"/>
    <w:rsid w:val="00705A05"/>
    <w:rsid w:val="0070699D"/>
    <w:rsid w:val="00711A6D"/>
    <w:rsid w:val="0071666E"/>
    <w:rsid w:val="0071676A"/>
    <w:rsid w:val="00720C8D"/>
    <w:rsid w:val="0072425A"/>
    <w:rsid w:val="00730217"/>
    <w:rsid w:val="00741BA1"/>
    <w:rsid w:val="00744EAF"/>
    <w:rsid w:val="007527D8"/>
    <w:rsid w:val="00760C5C"/>
    <w:rsid w:val="00760DA2"/>
    <w:rsid w:val="00762F61"/>
    <w:rsid w:val="007638A6"/>
    <w:rsid w:val="00764181"/>
    <w:rsid w:val="007707FF"/>
    <w:rsid w:val="007739E6"/>
    <w:rsid w:val="00773B21"/>
    <w:rsid w:val="00774509"/>
    <w:rsid w:val="00777741"/>
    <w:rsid w:val="0078192D"/>
    <w:rsid w:val="0078514A"/>
    <w:rsid w:val="00785213"/>
    <w:rsid w:val="007866FE"/>
    <w:rsid w:val="007903D6"/>
    <w:rsid w:val="007952F0"/>
    <w:rsid w:val="0079735C"/>
    <w:rsid w:val="007A2683"/>
    <w:rsid w:val="007A2D15"/>
    <w:rsid w:val="007A3C6E"/>
    <w:rsid w:val="007A5A99"/>
    <w:rsid w:val="007B2FA7"/>
    <w:rsid w:val="007B40B2"/>
    <w:rsid w:val="007C51D7"/>
    <w:rsid w:val="007C6D16"/>
    <w:rsid w:val="007C7E56"/>
    <w:rsid w:val="007D0702"/>
    <w:rsid w:val="007D3199"/>
    <w:rsid w:val="007D665D"/>
    <w:rsid w:val="007D6AB4"/>
    <w:rsid w:val="007D7F90"/>
    <w:rsid w:val="007E614D"/>
    <w:rsid w:val="007F0A6A"/>
    <w:rsid w:val="007F53F3"/>
    <w:rsid w:val="007F5D55"/>
    <w:rsid w:val="007F71A7"/>
    <w:rsid w:val="00804130"/>
    <w:rsid w:val="0080472B"/>
    <w:rsid w:val="00804972"/>
    <w:rsid w:val="00813EB3"/>
    <w:rsid w:val="00815D32"/>
    <w:rsid w:val="008170BE"/>
    <w:rsid w:val="008177E6"/>
    <w:rsid w:val="008216EC"/>
    <w:rsid w:val="00822C03"/>
    <w:rsid w:val="00822E4B"/>
    <w:rsid w:val="0082573E"/>
    <w:rsid w:val="00843B54"/>
    <w:rsid w:val="00844B27"/>
    <w:rsid w:val="008453D6"/>
    <w:rsid w:val="00845FA0"/>
    <w:rsid w:val="00855D99"/>
    <w:rsid w:val="0086254C"/>
    <w:rsid w:val="008626E8"/>
    <w:rsid w:val="00866A4D"/>
    <w:rsid w:val="0086775F"/>
    <w:rsid w:val="00871314"/>
    <w:rsid w:val="008739E0"/>
    <w:rsid w:val="0087479E"/>
    <w:rsid w:val="008756F2"/>
    <w:rsid w:val="00875A6C"/>
    <w:rsid w:val="008821CD"/>
    <w:rsid w:val="00885716"/>
    <w:rsid w:val="00887274"/>
    <w:rsid w:val="00894AE7"/>
    <w:rsid w:val="0089618F"/>
    <w:rsid w:val="008A1389"/>
    <w:rsid w:val="008A1B38"/>
    <w:rsid w:val="008A3DA1"/>
    <w:rsid w:val="008A3EFB"/>
    <w:rsid w:val="008A655D"/>
    <w:rsid w:val="008A789E"/>
    <w:rsid w:val="008B0011"/>
    <w:rsid w:val="008B35AA"/>
    <w:rsid w:val="008B4F08"/>
    <w:rsid w:val="008B58DB"/>
    <w:rsid w:val="008C0A7A"/>
    <w:rsid w:val="008C2ECA"/>
    <w:rsid w:val="008C35DF"/>
    <w:rsid w:val="008C4A3B"/>
    <w:rsid w:val="008C6316"/>
    <w:rsid w:val="008D03A4"/>
    <w:rsid w:val="008D4021"/>
    <w:rsid w:val="008D48C8"/>
    <w:rsid w:val="008D6160"/>
    <w:rsid w:val="008E2147"/>
    <w:rsid w:val="008E6AFC"/>
    <w:rsid w:val="00904FDE"/>
    <w:rsid w:val="00907DFB"/>
    <w:rsid w:val="00911B01"/>
    <w:rsid w:val="009139AA"/>
    <w:rsid w:val="009154C0"/>
    <w:rsid w:val="00915D82"/>
    <w:rsid w:val="00917A74"/>
    <w:rsid w:val="00917FD0"/>
    <w:rsid w:val="0092041D"/>
    <w:rsid w:val="00920C7B"/>
    <w:rsid w:val="0092140C"/>
    <w:rsid w:val="009279F6"/>
    <w:rsid w:val="00930CDD"/>
    <w:rsid w:val="00932E24"/>
    <w:rsid w:val="009341B3"/>
    <w:rsid w:val="00935C9B"/>
    <w:rsid w:val="00936A64"/>
    <w:rsid w:val="00946EA9"/>
    <w:rsid w:val="00955759"/>
    <w:rsid w:val="009560E7"/>
    <w:rsid w:val="00962136"/>
    <w:rsid w:val="00962526"/>
    <w:rsid w:val="009776B4"/>
    <w:rsid w:val="00977FDB"/>
    <w:rsid w:val="009826AB"/>
    <w:rsid w:val="00983997"/>
    <w:rsid w:val="0098639E"/>
    <w:rsid w:val="00987A1D"/>
    <w:rsid w:val="0099319B"/>
    <w:rsid w:val="00994775"/>
    <w:rsid w:val="009955C6"/>
    <w:rsid w:val="009A334B"/>
    <w:rsid w:val="009B4020"/>
    <w:rsid w:val="009B6129"/>
    <w:rsid w:val="009C3DE6"/>
    <w:rsid w:val="009C508D"/>
    <w:rsid w:val="009D03A7"/>
    <w:rsid w:val="009D1B85"/>
    <w:rsid w:val="009E1464"/>
    <w:rsid w:val="009E1499"/>
    <w:rsid w:val="009E277A"/>
    <w:rsid w:val="009E39D8"/>
    <w:rsid w:val="009F09FE"/>
    <w:rsid w:val="009F0D8A"/>
    <w:rsid w:val="009F4BB3"/>
    <w:rsid w:val="009F7585"/>
    <w:rsid w:val="00A0114B"/>
    <w:rsid w:val="00A03D32"/>
    <w:rsid w:val="00A257C4"/>
    <w:rsid w:val="00A25969"/>
    <w:rsid w:val="00A3031D"/>
    <w:rsid w:val="00A31E6F"/>
    <w:rsid w:val="00A4137A"/>
    <w:rsid w:val="00A44101"/>
    <w:rsid w:val="00A44923"/>
    <w:rsid w:val="00A5127E"/>
    <w:rsid w:val="00A56929"/>
    <w:rsid w:val="00A57377"/>
    <w:rsid w:val="00A57DCC"/>
    <w:rsid w:val="00A65B25"/>
    <w:rsid w:val="00A743F3"/>
    <w:rsid w:val="00A750F5"/>
    <w:rsid w:val="00A75AAF"/>
    <w:rsid w:val="00A77BD1"/>
    <w:rsid w:val="00A8020D"/>
    <w:rsid w:val="00A82792"/>
    <w:rsid w:val="00A92A17"/>
    <w:rsid w:val="00A933F7"/>
    <w:rsid w:val="00A942E8"/>
    <w:rsid w:val="00A95FE7"/>
    <w:rsid w:val="00AA5000"/>
    <w:rsid w:val="00AB7799"/>
    <w:rsid w:val="00AC2749"/>
    <w:rsid w:val="00AC325F"/>
    <w:rsid w:val="00AC4194"/>
    <w:rsid w:val="00AC6E99"/>
    <w:rsid w:val="00AD2E36"/>
    <w:rsid w:val="00AD5C48"/>
    <w:rsid w:val="00AD7777"/>
    <w:rsid w:val="00AE11A7"/>
    <w:rsid w:val="00AE2400"/>
    <w:rsid w:val="00AE5B05"/>
    <w:rsid w:val="00AF597C"/>
    <w:rsid w:val="00AF63C6"/>
    <w:rsid w:val="00B0070F"/>
    <w:rsid w:val="00B00891"/>
    <w:rsid w:val="00B01D63"/>
    <w:rsid w:val="00B206BD"/>
    <w:rsid w:val="00B206CB"/>
    <w:rsid w:val="00B270F5"/>
    <w:rsid w:val="00B27AEB"/>
    <w:rsid w:val="00B32918"/>
    <w:rsid w:val="00B370BA"/>
    <w:rsid w:val="00B37D06"/>
    <w:rsid w:val="00B37E5D"/>
    <w:rsid w:val="00B41BE2"/>
    <w:rsid w:val="00B45939"/>
    <w:rsid w:val="00B45CE8"/>
    <w:rsid w:val="00B469DD"/>
    <w:rsid w:val="00B5154F"/>
    <w:rsid w:val="00B5379C"/>
    <w:rsid w:val="00B60249"/>
    <w:rsid w:val="00B66967"/>
    <w:rsid w:val="00B72666"/>
    <w:rsid w:val="00B83F04"/>
    <w:rsid w:val="00B84ACF"/>
    <w:rsid w:val="00B8744D"/>
    <w:rsid w:val="00B90912"/>
    <w:rsid w:val="00B948EE"/>
    <w:rsid w:val="00B958AC"/>
    <w:rsid w:val="00B95DD6"/>
    <w:rsid w:val="00BA0F77"/>
    <w:rsid w:val="00BA5C92"/>
    <w:rsid w:val="00BA753B"/>
    <w:rsid w:val="00BB0BE9"/>
    <w:rsid w:val="00BB353B"/>
    <w:rsid w:val="00BB4B13"/>
    <w:rsid w:val="00BB5FF0"/>
    <w:rsid w:val="00BC0756"/>
    <w:rsid w:val="00BC17DF"/>
    <w:rsid w:val="00BC2183"/>
    <w:rsid w:val="00BC431D"/>
    <w:rsid w:val="00BC766A"/>
    <w:rsid w:val="00BD5959"/>
    <w:rsid w:val="00BE230B"/>
    <w:rsid w:val="00BE27E9"/>
    <w:rsid w:val="00BF16CD"/>
    <w:rsid w:val="00BF1AC4"/>
    <w:rsid w:val="00BF5954"/>
    <w:rsid w:val="00C01C66"/>
    <w:rsid w:val="00C16E2C"/>
    <w:rsid w:val="00C17B15"/>
    <w:rsid w:val="00C234A6"/>
    <w:rsid w:val="00C258E0"/>
    <w:rsid w:val="00C35DC6"/>
    <w:rsid w:val="00C40824"/>
    <w:rsid w:val="00C4123A"/>
    <w:rsid w:val="00C41413"/>
    <w:rsid w:val="00C41A1D"/>
    <w:rsid w:val="00C431D2"/>
    <w:rsid w:val="00C44AFC"/>
    <w:rsid w:val="00C45EBE"/>
    <w:rsid w:val="00C50398"/>
    <w:rsid w:val="00C52195"/>
    <w:rsid w:val="00C529C7"/>
    <w:rsid w:val="00C55F44"/>
    <w:rsid w:val="00C61ADC"/>
    <w:rsid w:val="00C62A65"/>
    <w:rsid w:val="00C732F6"/>
    <w:rsid w:val="00C77D09"/>
    <w:rsid w:val="00C80B19"/>
    <w:rsid w:val="00C80D86"/>
    <w:rsid w:val="00C825F3"/>
    <w:rsid w:val="00C83A7E"/>
    <w:rsid w:val="00C91223"/>
    <w:rsid w:val="00C95FD6"/>
    <w:rsid w:val="00CA1D53"/>
    <w:rsid w:val="00CA251C"/>
    <w:rsid w:val="00CA2CA5"/>
    <w:rsid w:val="00CA48B3"/>
    <w:rsid w:val="00CB1057"/>
    <w:rsid w:val="00CB4E7F"/>
    <w:rsid w:val="00CC03E2"/>
    <w:rsid w:val="00CC4643"/>
    <w:rsid w:val="00CC46B0"/>
    <w:rsid w:val="00CE0F25"/>
    <w:rsid w:val="00CE2055"/>
    <w:rsid w:val="00CE4904"/>
    <w:rsid w:val="00CE7293"/>
    <w:rsid w:val="00CF3808"/>
    <w:rsid w:val="00CF43B0"/>
    <w:rsid w:val="00D0318A"/>
    <w:rsid w:val="00D137F6"/>
    <w:rsid w:val="00D169C9"/>
    <w:rsid w:val="00D2010E"/>
    <w:rsid w:val="00D23E8A"/>
    <w:rsid w:val="00D25E95"/>
    <w:rsid w:val="00D32A76"/>
    <w:rsid w:val="00D3581B"/>
    <w:rsid w:val="00D363F8"/>
    <w:rsid w:val="00D53E6D"/>
    <w:rsid w:val="00D545FD"/>
    <w:rsid w:val="00D54663"/>
    <w:rsid w:val="00D65992"/>
    <w:rsid w:val="00D667FE"/>
    <w:rsid w:val="00D67743"/>
    <w:rsid w:val="00D7005F"/>
    <w:rsid w:val="00D7023E"/>
    <w:rsid w:val="00D74F20"/>
    <w:rsid w:val="00D76275"/>
    <w:rsid w:val="00D815CF"/>
    <w:rsid w:val="00D84D57"/>
    <w:rsid w:val="00D87DFB"/>
    <w:rsid w:val="00D913DB"/>
    <w:rsid w:val="00D97C89"/>
    <w:rsid w:val="00DA1586"/>
    <w:rsid w:val="00DA3D5C"/>
    <w:rsid w:val="00DA3D95"/>
    <w:rsid w:val="00DA6972"/>
    <w:rsid w:val="00DB5EF7"/>
    <w:rsid w:val="00DC0C4B"/>
    <w:rsid w:val="00DC141F"/>
    <w:rsid w:val="00DC6B17"/>
    <w:rsid w:val="00DD0A98"/>
    <w:rsid w:val="00DD2052"/>
    <w:rsid w:val="00DD6EAD"/>
    <w:rsid w:val="00DE0A4F"/>
    <w:rsid w:val="00DE524C"/>
    <w:rsid w:val="00DE5259"/>
    <w:rsid w:val="00DE73E0"/>
    <w:rsid w:val="00DF4296"/>
    <w:rsid w:val="00E01C2F"/>
    <w:rsid w:val="00E02E3E"/>
    <w:rsid w:val="00E049FB"/>
    <w:rsid w:val="00E1061A"/>
    <w:rsid w:val="00E21146"/>
    <w:rsid w:val="00E230DF"/>
    <w:rsid w:val="00E231DA"/>
    <w:rsid w:val="00E231E6"/>
    <w:rsid w:val="00E308AF"/>
    <w:rsid w:val="00E362F4"/>
    <w:rsid w:val="00E367DB"/>
    <w:rsid w:val="00E41D7B"/>
    <w:rsid w:val="00E4297D"/>
    <w:rsid w:val="00E45F55"/>
    <w:rsid w:val="00E57A71"/>
    <w:rsid w:val="00E60CA9"/>
    <w:rsid w:val="00E66698"/>
    <w:rsid w:val="00E72587"/>
    <w:rsid w:val="00E816F8"/>
    <w:rsid w:val="00E82864"/>
    <w:rsid w:val="00E82E40"/>
    <w:rsid w:val="00E833E5"/>
    <w:rsid w:val="00E84541"/>
    <w:rsid w:val="00E9092B"/>
    <w:rsid w:val="00EA4CED"/>
    <w:rsid w:val="00EA78D7"/>
    <w:rsid w:val="00EB04D9"/>
    <w:rsid w:val="00EB2588"/>
    <w:rsid w:val="00EB6E6A"/>
    <w:rsid w:val="00EC145E"/>
    <w:rsid w:val="00EC2A9E"/>
    <w:rsid w:val="00EC4297"/>
    <w:rsid w:val="00ED2918"/>
    <w:rsid w:val="00ED3FF4"/>
    <w:rsid w:val="00ED47D3"/>
    <w:rsid w:val="00ED5900"/>
    <w:rsid w:val="00ED5DC0"/>
    <w:rsid w:val="00EE0291"/>
    <w:rsid w:val="00EE3355"/>
    <w:rsid w:val="00EE792D"/>
    <w:rsid w:val="00EF36B9"/>
    <w:rsid w:val="00F06452"/>
    <w:rsid w:val="00F06CF4"/>
    <w:rsid w:val="00F129D0"/>
    <w:rsid w:val="00F14ADB"/>
    <w:rsid w:val="00F16FA0"/>
    <w:rsid w:val="00F17312"/>
    <w:rsid w:val="00F221DE"/>
    <w:rsid w:val="00F2698F"/>
    <w:rsid w:val="00F30D68"/>
    <w:rsid w:val="00F31257"/>
    <w:rsid w:val="00F370A0"/>
    <w:rsid w:val="00F4051E"/>
    <w:rsid w:val="00F43286"/>
    <w:rsid w:val="00F43BD8"/>
    <w:rsid w:val="00F44542"/>
    <w:rsid w:val="00F46655"/>
    <w:rsid w:val="00F4759F"/>
    <w:rsid w:val="00F57CE6"/>
    <w:rsid w:val="00F60417"/>
    <w:rsid w:val="00F61953"/>
    <w:rsid w:val="00F621AB"/>
    <w:rsid w:val="00F660CC"/>
    <w:rsid w:val="00F714FE"/>
    <w:rsid w:val="00F72E7A"/>
    <w:rsid w:val="00F74071"/>
    <w:rsid w:val="00F82592"/>
    <w:rsid w:val="00F829B0"/>
    <w:rsid w:val="00F8523C"/>
    <w:rsid w:val="00F85350"/>
    <w:rsid w:val="00F8639F"/>
    <w:rsid w:val="00F92CCB"/>
    <w:rsid w:val="00FA0816"/>
    <w:rsid w:val="00FA309C"/>
    <w:rsid w:val="00FA51C8"/>
    <w:rsid w:val="00FB4AFB"/>
    <w:rsid w:val="00FB58CB"/>
    <w:rsid w:val="00FB7B98"/>
    <w:rsid w:val="00FC0752"/>
    <w:rsid w:val="00FD01E5"/>
    <w:rsid w:val="00FD3298"/>
    <w:rsid w:val="00FD3358"/>
    <w:rsid w:val="00FD3890"/>
    <w:rsid w:val="00FD4119"/>
    <w:rsid w:val="00FD6760"/>
    <w:rsid w:val="00FE2834"/>
    <w:rsid w:val="00FE31A6"/>
    <w:rsid w:val="00FF1247"/>
    <w:rsid w:val="00FF17A9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0E2BF"/>
  <w15:docId w15:val="{B7E02751-CD18-4E29-BD5D-6CCC735A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6E"/>
  </w:style>
  <w:style w:type="paragraph" w:styleId="1">
    <w:name w:val="heading 1"/>
    <w:basedOn w:val="a"/>
    <w:next w:val="a"/>
    <w:link w:val="10"/>
    <w:uiPriority w:val="9"/>
    <w:qFormat/>
    <w:rsid w:val="001753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53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Bullet List,FooterText,numbered,Paragraphe de liste1,lp1,Список с булитами,it_List1,Bullet 1,Use Case List Paragraph"/>
    <w:basedOn w:val="a"/>
    <w:link w:val="a4"/>
    <w:uiPriority w:val="99"/>
    <w:qFormat/>
    <w:rsid w:val="00A95FE7"/>
    <w:pPr>
      <w:ind w:left="720"/>
      <w:contextualSpacing/>
    </w:pPr>
  </w:style>
  <w:style w:type="paragraph" w:customStyle="1" w:styleId="s37">
    <w:name w:val="s_37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95FE7"/>
    <w:rPr>
      <w:color w:val="0000FF"/>
      <w:u w:val="single"/>
    </w:rPr>
  </w:style>
  <w:style w:type="paragraph" w:customStyle="1" w:styleId="s3">
    <w:name w:val="s_3"/>
    <w:basedOn w:val="a"/>
    <w:rsid w:val="00A9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06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5746B2"/>
    <w:rPr>
      <w:color w:val="800080" w:themeColor="followedHyperlink"/>
      <w:u w:val="single"/>
    </w:rPr>
  </w:style>
  <w:style w:type="character" w:customStyle="1" w:styleId="a7">
    <w:name w:val="Цветовое выделение"/>
    <w:uiPriority w:val="99"/>
    <w:qFormat/>
    <w:rsid w:val="006A38D4"/>
    <w:rPr>
      <w:b/>
      <w:bCs/>
      <w:color w:val="26282F"/>
    </w:rPr>
  </w:style>
  <w:style w:type="character" w:customStyle="1" w:styleId="a8">
    <w:name w:val="Гипертекстовая ссылка"/>
    <w:uiPriority w:val="99"/>
    <w:qFormat/>
    <w:rsid w:val="006A38D4"/>
    <w:rPr>
      <w:b w:val="0"/>
      <w:bCs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qFormat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6A3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38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14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C4141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C41413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F660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660CC"/>
  </w:style>
  <w:style w:type="character" w:styleId="af2">
    <w:name w:val="annotation reference"/>
    <w:basedOn w:val="a0"/>
    <w:uiPriority w:val="99"/>
    <w:semiHidden/>
    <w:unhideWhenUsed/>
    <w:rsid w:val="00822E4B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22E4B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22E4B"/>
    <w:rPr>
      <w:sz w:val="20"/>
      <w:szCs w:val="20"/>
    </w:rPr>
  </w:style>
  <w:style w:type="character" w:customStyle="1" w:styleId="ConsPlusNormal0">
    <w:name w:val="ConsPlusNormal Знак"/>
    <w:link w:val="ConsPlusNormal"/>
    <w:qFormat/>
    <w:locked/>
    <w:rsid w:val="008C4A3B"/>
    <w:rPr>
      <w:rFonts w:ascii="Calibri" w:eastAsia="Times New Roman" w:hAnsi="Calibri" w:cs="Calibri"/>
      <w:szCs w:val="20"/>
      <w:lang w:eastAsia="ru-RU"/>
    </w:rPr>
  </w:style>
  <w:style w:type="character" w:customStyle="1" w:styleId="fontstyle01">
    <w:name w:val="fontstyle01"/>
    <w:rsid w:val="0016221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496CB9"/>
    <w:rPr>
      <w:i/>
      <w:iCs/>
    </w:rPr>
  </w:style>
  <w:style w:type="character" w:customStyle="1" w:styleId="a4">
    <w:name w:val="Абзац списка Знак"/>
    <w:aliases w:val="Bullet List Знак,FooterText Знак,numbered Знак,Paragraphe de liste1 Знак,lp1 Знак,Список с булитами Знак,it_List1 Знак,Bullet 1 Знак,Use Case List Paragraph Знак"/>
    <w:link w:val="a3"/>
    <w:uiPriority w:val="99"/>
    <w:locked/>
    <w:rsid w:val="00393ED0"/>
  </w:style>
  <w:style w:type="paragraph" w:styleId="af6">
    <w:name w:val="annotation subject"/>
    <w:basedOn w:val="af3"/>
    <w:next w:val="af3"/>
    <w:link w:val="af7"/>
    <w:uiPriority w:val="99"/>
    <w:semiHidden/>
    <w:unhideWhenUsed/>
    <w:rsid w:val="00393ED0"/>
    <w:pPr>
      <w:spacing w:after="160"/>
    </w:pPr>
    <w:rPr>
      <w:rFonts w:eastAsiaTheme="minorEastAsia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uiPriority w:val="99"/>
    <w:semiHidden/>
    <w:rsid w:val="00393ED0"/>
    <w:rPr>
      <w:rFonts w:eastAsiaTheme="minorEastAsia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393ED0"/>
    <w:pPr>
      <w:spacing w:after="0" w:line="240" w:lineRule="auto"/>
    </w:pPr>
    <w:rPr>
      <w:rFonts w:eastAsiaTheme="minorEastAsia"/>
      <w:lang w:eastAsia="ru-RU"/>
    </w:rPr>
  </w:style>
  <w:style w:type="paragraph" w:styleId="af9">
    <w:name w:val="No Spacing"/>
    <w:uiPriority w:val="99"/>
    <w:qFormat/>
    <w:rsid w:val="002D1F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2D1F2E"/>
  </w:style>
  <w:style w:type="table" w:styleId="afa">
    <w:name w:val="Table Grid"/>
    <w:basedOn w:val="a1"/>
    <w:uiPriority w:val="59"/>
    <w:rsid w:val="002D1F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2D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2D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2D1F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2D1F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D1F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D1F2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2D1F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2D1F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D1F2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2D1F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2D1F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2D1F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2D1F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D1F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2D1F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2D1F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"/>
    <w:basedOn w:val="a"/>
    <w:link w:val="11"/>
    <w:rsid w:val="002D1F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d">
    <w:name w:val="Основной текст Знак"/>
    <w:basedOn w:val="a0"/>
    <w:uiPriority w:val="99"/>
    <w:semiHidden/>
    <w:rsid w:val="002D1F2E"/>
  </w:style>
  <w:style w:type="character" w:customStyle="1" w:styleId="11">
    <w:name w:val="Основной текст Знак1"/>
    <w:link w:val="afc"/>
    <w:locked/>
    <w:rsid w:val="002D1F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e">
    <w:name w:val="Схема документа Знак"/>
    <w:basedOn w:val="a0"/>
    <w:link w:val="aff"/>
    <w:uiPriority w:val="99"/>
    <w:semiHidden/>
    <w:rsid w:val="002D1F2E"/>
    <w:rPr>
      <w:rFonts w:ascii="Tahoma" w:eastAsia="Calibri" w:hAnsi="Tahoma" w:cs="Tahoma"/>
      <w:sz w:val="16"/>
      <w:szCs w:val="16"/>
    </w:rPr>
  </w:style>
  <w:style w:type="paragraph" w:styleId="aff">
    <w:name w:val="Document Map"/>
    <w:basedOn w:val="a"/>
    <w:link w:val="afe"/>
    <w:uiPriority w:val="99"/>
    <w:semiHidden/>
    <w:unhideWhenUsed/>
    <w:rsid w:val="002D1F2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2">
    <w:name w:val="Схема документа Знак1"/>
    <w:basedOn w:val="a0"/>
    <w:uiPriority w:val="99"/>
    <w:semiHidden/>
    <w:rsid w:val="002D1F2E"/>
    <w:rPr>
      <w:rFonts w:ascii="Tahoma" w:hAnsi="Tahoma" w:cs="Tahoma"/>
      <w:sz w:val="16"/>
      <w:szCs w:val="16"/>
    </w:rPr>
  </w:style>
  <w:style w:type="paragraph" w:styleId="aff0">
    <w:name w:val="footnote text"/>
    <w:basedOn w:val="a"/>
    <w:link w:val="aff1"/>
    <w:uiPriority w:val="99"/>
    <w:unhideWhenUsed/>
    <w:rsid w:val="002D1F2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uiPriority w:val="99"/>
    <w:rsid w:val="002D1F2E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unhideWhenUsed/>
    <w:rsid w:val="002D1F2E"/>
    <w:rPr>
      <w:vertAlign w:val="superscript"/>
    </w:rPr>
  </w:style>
  <w:style w:type="character" w:customStyle="1" w:styleId="13">
    <w:name w:val="Заголовок №1_"/>
    <w:basedOn w:val="a0"/>
    <w:link w:val="14"/>
    <w:rsid w:val="002D1F2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2D1F2E"/>
    <w:pPr>
      <w:shd w:val="clear" w:color="auto" w:fill="FFFFFF"/>
      <w:spacing w:before="960" w:after="0" w:line="322" w:lineRule="exact"/>
      <w:jc w:val="center"/>
      <w:outlineLvl w:val="0"/>
    </w:pPr>
    <w:rPr>
      <w:rFonts w:eastAsia="Times New Roman" w:cs="Times New Roman"/>
      <w:sz w:val="26"/>
      <w:szCs w:val="26"/>
    </w:rPr>
  </w:style>
  <w:style w:type="character" w:customStyle="1" w:styleId="aff3">
    <w:name w:val="Основной текст_"/>
    <w:basedOn w:val="a0"/>
    <w:link w:val="2"/>
    <w:rsid w:val="002D1F2E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ff3"/>
    <w:rsid w:val="002D1F2E"/>
    <w:pPr>
      <w:shd w:val="clear" w:color="auto" w:fill="FFFFFF"/>
      <w:spacing w:after="0" w:line="322" w:lineRule="exact"/>
    </w:pPr>
    <w:rPr>
      <w:rFonts w:eastAsia="Times New Roman" w:cs="Times New Roman"/>
      <w:sz w:val="25"/>
      <w:szCs w:val="25"/>
    </w:rPr>
  </w:style>
  <w:style w:type="paragraph" w:customStyle="1" w:styleId="formattext">
    <w:name w:val="formattext"/>
    <w:basedOn w:val="a"/>
    <w:rsid w:val="00D2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D2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F4B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4BB3"/>
    <w:pPr>
      <w:widowControl w:val="0"/>
      <w:autoSpaceDE w:val="0"/>
      <w:autoSpaceDN w:val="0"/>
      <w:spacing w:after="0" w:line="223" w:lineRule="exact"/>
    </w:pPr>
    <w:rPr>
      <w:rFonts w:ascii="Times New Roman" w:eastAsia="Times New Roman" w:hAnsi="Times New Roman" w:cs="Times New Roman"/>
    </w:rPr>
  </w:style>
  <w:style w:type="paragraph" w:styleId="6">
    <w:name w:val="toc 6"/>
    <w:basedOn w:val="a"/>
    <w:next w:val="a"/>
    <w:link w:val="60"/>
    <w:uiPriority w:val="39"/>
    <w:rsid w:val="00574A2C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basedOn w:val="a0"/>
    <w:link w:val="6"/>
    <w:uiPriority w:val="39"/>
    <w:rsid w:val="00574A2C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2304D5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46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96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AB57-8629-461F-B2AA-EB27BE6F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18</Pages>
  <Words>4308</Words>
  <Characters>24557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Губина Виктория Игоревна</dc:creator>
  <cp:lastModifiedBy>Юртова Ю.Л.</cp:lastModifiedBy>
  <cp:revision>28</cp:revision>
  <cp:lastPrinted>2022-11-21T06:17:00Z</cp:lastPrinted>
  <dcterms:created xsi:type="dcterms:W3CDTF">2023-03-06T11:36:00Z</dcterms:created>
  <dcterms:modified xsi:type="dcterms:W3CDTF">2023-03-21T08:32:00Z</dcterms:modified>
</cp:coreProperties>
</file>